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caps/>
          <w:lang w:val="en-GB"/>
        </w:rPr>
        <w:id w:val="726626091"/>
        <w:docPartObj>
          <w:docPartGallery w:val="Cover Pages"/>
          <w:docPartUnique/>
        </w:docPartObj>
      </w:sdtPr>
      <w:sdtEndPr>
        <w:rPr>
          <w:rFonts w:ascii="Times New Roman" w:eastAsiaTheme="minorHAnsi" w:hAnsi="Times New Roman" w:cstheme="minorBidi"/>
          <w:caps w:val="0"/>
          <w:lang w:val="en-US"/>
        </w:rPr>
      </w:sdtEndPr>
      <w:sdtContent>
        <w:tbl>
          <w:tblPr>
            <w:tblW w:w="5000" w:type="pct"/>
            <w:jc w:val="center"/>
            <w:tblLook w:val="04A0"/>
          </w:tblPr>
          <w:tblGrid>
            <w:gridCol w:w="9288"/>
          </w:tblGrid>
          <w:tr w:rsidR="00855D5E">
            <w:trPr>
              <w:trHeight w:val="2880"/>
              <w:jc w:val="center"/>
            </w:trPr>
            <w:tc>
              <w:tcPr>
                <w:tcW w:w="5000" w:type="pct"/>
              </w:tcPr>
              <w:p w:rsidR="00855D5E" w:rsidRDefault="00855D5E" w:rsidP="00855D5E">
                <w:pPr>
                  <w:pStyle w:val="Geenafstand"/>
                  <w:rPr>
                    <w:rFonts w:asciiTheme="majorHAnsi" w:eastAsiaTheme="majorEastAsia" w:hAnsiTheme="majorHAnsi" w:cstheme="majorBidi"/>
                    <w:caps/>
                  </w:rPr>
                </w:pPr>
              </w:p>
            </w:tc>
          </w:tr>
          <w:tr w:rsidR="00855D5E" w:rsidRPr="00855D5E">
            <w:trPr>
              <w:trHeight w:val="1440"/>
              <w:jc w:val="center"/>
            </w:trPr>
            <w:tc>
              <w:tcPr>
                <w:tcW w:w="5000" w:type="pct"/>
                <w:tcBorders>
                  <w:bottom w:val="single" w:sz="4" w:space="0" w:color="4F81BD" w:themeColor="accent1"/>
                </w:tcBorders>
                <w:vAlign w:val="center"/>
              </w:tcPr>
              <w:p w:rsidR="00855D5E" w:rsidRDefault="00855D5E">
                <w:pPr>
                  <w:pStyle w:val="Geenafstand"/>
                  <w:jc w:val="center"/>
                  <w:rPr>
                    <w:rFonts w:asciiTheme="majorHAnsi" w:eastAsiaTheme="majorEastAsia" w:hAnsiTheme="majorHAnsi" w:cstheme="majorBidi"/>
                    <w:sz w:val="80"/>
                    <w:szCs w:val="80"/>
                  </w:rPr>
                </w:pPr>
                <w:r>
                  <w:rPr>
                    <w:rFonts w:asciiTheme="majorHAnsi" w:eastAsiaTheme="majorEastAsia" w:hAnsiTheme="majorHAnsi" w:cstheme="majorBidi"/>
                    <w:sz w:val="80"/>
                    <w:szCs w:val="80"/>
                  </w:rPr>
                  <w:t>Bachelor Thesis 18-19</w:t>
                </w:r>
              </w:p>
            </w:tc>
          </w:tr>
          <w:tr w:rsidR="00855D5E" w:rsidRPr="004E7C53">
            <w:trPr>
              <w:trHeight w:val="720"/>
              <w:jc w:val="center"/>
            </w:trPr>
            <w:sdt>
              <w:sdtPr>
                <w:rPr>
                  <w:rFonts w:asciiTheme="majorHAnsi" w:eastAsiaTheme="majorEastAsia" w:hAnsiTheme="majorHAnsi" w:cstheme="majorBidi"/>
                  <w:i/>
                  <w:sz w:val="44"/>
                  <w:szCs w:val="44"/>
                </w:rPr>
                <w:alias w:val="Ondertitel"/>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rsidR="00855D5E" w:rsidRPr="00855D5E" w:rsidRDefault="008A2BD0">
                    <w:pPr>
                      <w:pStyle w:val="Geenafstand"/>
                      <w:jc w:val="center"/>
                      <w:rPr>
                        <w:rFonts w:asciiTheme="majorHAnsi" w:eastAsiaTheme="majorEastAsia" w:hAnsiTheme="majorHAnsi" w:cstheme="majorBidi"/>
                        <w:sz w:val="44"/>
                        <w:szCs w:val="44"/>
                      </w:rPr>
                    </w:pPr>
                    <w:r>
                      <w:rPr>
                        <w:rFonts w:asciiTheme="majorHAnsi" w:eastAsiaTheme="majorEastAsia" w:hAnsiTheme="majorHAnsi" w:cstheme="majorBidi"/>
                        <w:i/>
                        <w:sz w:val="44"/>
                        <w:szCs w:val="44"/>
                      </w:rPr>
                      <w:t>Effect</w:t>
                    </w:r>
                    <w:r w:rsidR="00855D5E" w:rsidRPr="00855D5E">
                      <w:rPr>
                        <w:rFonts w:asciiTheme="majorHAnsi" w:eastAsiaTheme="majorEastAsia" w:hAnsiTheme="majorHAnsi" w:cstheme="majorBidi"/>
                        <w:i/>
                        <w:sz w:val="44"/>
                        <w:szCs w:val="44"/>
                      </w:rPr>
                      <w:t xml:space="preserve"> van preoperatieve </w:t>
                    </w:r>
                    <w:r w:rsidR="00126A8C">
                      <w:rPr>
                        <w:rFonts w:asciiTheme="majorHAnsi" w:eastAsiaTheme="majorEastAsia" w:hAnsiTheme="majorHAnsi" w:cstheme="majorBidi"/>
                        <w:i/>
                        <w:sz w:val="44"/>
                        <w:szCs w:val="44"/>
                      </w:rPr>
                      <w:t>oefentherapie op</w:t>
                    </w:r>
                    <w:r>
                      <w:rPr>
                        <w:rFonts w:asciiTheme="majorHAnsi" w:eastAsiaTheme="majorEastAsia" w:hAnsiTheme="majorHAnsi" w:cstheme="majorBidi"/>
                        <w:i/>
                        <w:sz w:val="44"/>
                        <w:szCs w:val="44"/>
                      </w:rPr>
                      <w:t xml:space="preserve"> het fysiek</w:t>
                    </w:r>
                    <w:r w:rsidR="00126A8C">
                      <w:rPr>
                        <w:rFonts w:asciiTheme="majorHAnsi" w:eastAsiaTheme="majorEastAsia" w:hAnsiTheme="majorHAnsi" w:cstheme="majorBidi"/>
                        <w:i/>
                        <w:sz w:val="44"/>
                        <w:szCs w:val="44"/>
                      </w:rPr>
                      <w:t xml:space="preserve"> functioneren</w:t>
                    </w:r>
                    <w:r w:rsidR="00855D5E" w:rsidRPr="00855D5E">
                      <w:rPr>
                        <w:rFonts w:asciiTheme="majorHAnsi" w:eastAsiaTheme="majorEastAsia" w:hAnsiTheme="majorHAnsi" w:cstheme="majorBidi"/>
                        <w:i/>
                        <w:sz w:val="44"/>
                        <w:szCs w:val="44"/>
                      </w:rPr>
                      <w:t xml:space="preserve"> bij </w:t>
                    </w:r>
                    <w:proofErr w:type="spellStart"/>
                    <w:r w:rsidR="00855D5E" w:rsidRPr="00855D5E">
                      <w:rPr>
                        <w:rFonts w:asciiTheme="majorHAnsi" w:eastAsiaTheme="majorEastAsia" w:hAnsiTheme="majorHAnsi" w:cstheme="majorBidi"/>
                        <w:i/>
                        <w:sz w:val="44"/>
                        <w:szCs w:val="44"/>
                      </w:rPr>
                      <w:t>colorectale</w:t>
                    </w:r>
                    <w:proofErr w:type="spellEnd"/>
                    <w:r w:rsidR="00855D5E" w:rsidRPr="00855D5E">
                      <w:rPr>
                        <w:rFonts w:asciiTheme="majorHAnsi" w:eastAsiaTheme="majorEastAsia" w:hAnsiTheme="majorHAnsi" w:cstheme="majorBidi"/>
                        <w:i/>
                        <w:sz w:val="44"/>
                        <w:szCs w:val="44"/>
                      </w:rPr>
                      <w:t xml:space="preserve"> kankerpatiënten: een literatuurstudie</w:t>
                    </w:r>
                  </w:p>
                </w:tc>
              </w:sdtContent>
            </w:sdt>
          </w:tr>
          <w:tr w:rsidR="00855D5E" w:rsidRPr="004E7C53">
            <w:trPr>
              <w:trHeight w:val="360"/>
              <w:jc w:val="center"/>
            </w:trPr>
            <w:tc>
              <w:tcPr>
                <w:tcW w:w="5000" w:type="pct"/>
                <w:vAlign w:val="center"/>
              </w:tcPr>
              <w:p w:rsidR="00855D5E" w:rsidRDefault="00855D5E">
                <w:pPr>
                  <w:pStyle w:val="Geenafstand"/>
                  <w:jc w:val="center"/>
                </w:pPr>
              </w:p>
            </w:tc>
          </w:tr>
          <w:tr w:rsidR="00855D5E" w:rsidRPr="004E7C53">
            <w:trPr>
              <w:trHeight w:val="360"/>
              <w:jc w:val="center"/>
            </w:trPr>
            <w:tc>
              <w:tcPr>
                <w:tcW w:w="5000" w:type="pct"/>
                <w:vAlign w:val="center"/>
              </w:tcPr>
              <w:p w:rsidR="00855D5E" w:rsidRDefault="00855D5E" w:rsidP="00855D5E">
                <w:pPr>
                  <w:pStyle w:val="Geenafstand"/>
                  <w:jc w:val="center"/>
                  <w:rPr>
                    <w:b/>
                    <w:bCs/>
                  </w:rPr>
                </w:pPr>
              </w:p>
            </w:tc>
          </w:tr>
          <w:tr w:rsidR="00855D5E" w:rsidRPr="004E7C53">
            <w:trPr>
              <w:trHeight w:val="360"/>
              <w:jc w:val="center"/>
            </w:trPr>
            <w:tc>
              <w:tcPr>
                <w:tcW w:w="5000" w:type="pct"/>
                <w:vAlign w:val="center"/>
              </w:tcPr>
              <w:p w:rsidR="00855D5E" w:rsidRDefault="00855D5E" w:rsidP="00855D5E">
                <w:pPr>
                  <w:pStyle w:val="Geenafstand"/>
                  <w:jc w:val="center"/>
                  <w:rPr>
                    <w:b/>
                    <w:bCs/>
                  </w:rPr>
                </w:pPr>
              </w:p>
            </w:tc>
          </w:tr>
        </w:tbl>
        <w:p w:rsidR="00855D5E" w:rsidRPr="00126A8C" w:rsidRDefault="00855D5E" w:rsidP="00855D5E">
          <w:pPr>
            <w:rPr>
              <w:rFonts w:eastAsiaTheme="minorEastAsia"/>
              <w:b/>
              <w:bCs/>
              <w:sz w:val="36"/>
              <w:szCs w:val="36"/>
              <w:lang w:val="nl-NL"/>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530"/>
            <w:gridCol w:w="4530"/>
          </w:tblGrid>
          <w:tr w:rsidR="00855D5E" w:rsidRPr="004E7C53" w:rsidTr="7C830723">
            <w:tc>
              <w:tcPr>
                <w:tcW w:w="4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rsidR="00855D5E" w:rsidRPr="008A2BD0" w:rsidRDefault="00855D5E" w:rsidP="00A50B6A">
                <w:pPr>
                  <w:spacing w:after="0" w:afterAutospacing="1" w:line="240" w:lineRule="auto"/>
                  <w:textAlignment w:val="baseline"/>
                  <w:rPr>
                    <w:rFonts w:eastAsia="Times New Roman" w:cs="Times New Roman"/>
                    <w:sz w:val="24"/>
                    <w:szCs w:val="24"/>
                    <w:lang w:val="nl-NL" w:eastAsia="en-GB"/>
                  </w:rPr>
                </w:pPr>
                <w:r w:rsidRPr="008A2BD0">
                  <w:rPr>
                    <w:rFonts w:eastAsia="Times New Roman" w:cs="Times New Roman"/>
                    <w:lang w:val="nl-NL" w:eastAsia="en-GB"/>
                  </w:rPr>
                  <w:t>Auteurs + studentennummer </w:t>
                </w:r>
              </w:p>
            </w:tc>
            <w:tc>
              <w:tcPr>
                <w:tcW w:w="4530" w:type="dxa"/>
                <w:tcBorders>
                  <w:top w:val="single" w:sz="6" w:space="0" w:color="000000" w:themeColor="text1"/>
                  <w:left w:val="nil"/>
                  <w:bottom w:val="single" w:sz="6" w:space="0" w:color="000000" w:themeColor="text1"/>
                  <w:right w:val="single" w:sz="6" w:space="0" w:color="000000" w:themeColor="text1"/>
                </w:tcBorders>
                <w:shd w:val="clear" w:color="auto" w:fill="auto"/>
                <w:hideMark/>
              </w:tcPr>
              <w:p w:rsidR="00855D5E" w:rsidRPr="00855D5E" w:rsidRDefault="008A2BD0" w:rsidP="00A50B6A">
                <w:pPr>
                  <w:spacing w:after="0" w:afterAutospacing="1" w:line="240" w:lineRule="auto"/>
                  <w:textAlignment w:val="baseline"/>
                  <w:rPr>
                    <w:rFonts w:eastAsia="Times New Roman" w:cs="Times New Roman"/>
                    <w:sz w:val="24"/>
                    <w:szCs w:val="24"/>
                    <w:lang w:val="nl-NL" w:eastAsia="en-GB"/>
                  </w:rPr>
                </w:pPr>
                <w:r>
                  <w:rPr>
                    <w:rFonts w:eastAsia="Times New Roman" w:cs="Times New Roman"/>
                    <w:lang w:val="nl-NL" w:eastAsia="en-GB"/>
                  </w:rPr>
                  <w:t>Steven </w:t>
                </w:r>
                <w:proofErr w:type="spellStart"/>
                <w:r>
                  <w:rPr>
                    <w:rFonts w:eastAsia="Times New Roman" w:cs="Times New Roman"/>
                    <w:lang w:val="nl-NL" w:eastAsia="en-GB"/>
                  </w:rPr>
                  <w:t>Dorlandt</w:t>
                </w:r>
                <w:proofErr w:type="spellEnd"/>
                <w:r>
                  <w:rPr>
                    <w:rFonts w:eastAsia="Times New Roman" w:cs="Times New Roman"/>
                    <w:lang w:val="nl-NL" w:eastAsia="en-GB"/>
                  </w:rPr>
                  <w:t> </w:t>
                </w:r>
                <w:r w:rsidR="00855D5E" w:rsidRPr="00855D5E">
                  <w:rPr>
                    <w:rFonts w:eastAsia="Times New Roman" w:cs="Times New Roman"/>
                    <w:lang w:val="nl-NL" w:eastAsia="en-GB"/>
                  </w:rPr>
                  <w:t xml:space="preserve"> 500699953, </w:t>
                </w:r>
                <w:r w:rsidR="00855D5E" w:rsidRPr="00855D5E">
                  <w:rPr>
                    <w:lang w:val="nl-NL"/>
                  </w:rPr>
                  <w:br/>
                </w:r>
                <w:r>
                  <w:rPr>
                    <w:rFonts w:eastAsia="Times New Roman" w:cs="Times New Roman"/>
                    <w:lang w:val="nl-NL" w:eastAsia="en-GB"/>
                  </w:rPr>
                  <w:t>Maarten van </w:t>
                </w:r>
                <w:proofErr w:type="spellStart"/>
                <w:r>
                  <w:rPr>
                    <w:rFonts w:eastAsia="Times New Roman" w:cs="Times New Roman"/>
                    <w:lang w:val="nl-NL" w:eastAsia="en-GB"/>
                  </w:rPr>
                  <w:t>Kuijen</w:t>
                </w:r>
                <w:proofErr w:type="spellEnd"/>
                <w:r>
                  <w:rPr>
                    <w:rFonts w:eastAsia="Times New Roman" w:cs="Times New Roman"/>
                    <w:lang w:val="nl-NL" w:eastAsia="en-GB"/>
                  </w:rPr>
                  <w:t> </w:t>
                </w:r>
                <w:r w:rsidR="00855D5E" w:rsidRPr="00855D5E">
                  <w:rPr>
                    <w:rFonts w:eastAsia="Times New Roman" w:cs="Times New Roman"/>
                    <w:lang w:val="nl-NL" w:eastAsia="en-GB"/>
                  </w:rPr>
                  <w:t xml:space="preserve"> 500682587 </w:t>
                </w:r>
              </w:p>
            </w:tc>
          </w:tr>
          <w:tr w:rsidR="00855D5E" w:rsidRPr="00F02391" w:rsidTr="7C830723">
            <w:tc>
              <w:tcPr>
                <w:tcW w:w="453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rsidR="00855D5E" w:rsidRPr="008A2BD0" w:rsidRDefault="00855D5E" w:rsidP="00A50B6A">
                <w:pPr>
                  <w:spacing w:after="0" w:afterAutospacing="1" w:line="240" w:lineRule="auto"/>
                  <w:textAlignment w:val="baseline"/>
                  <w:rPr>
                    <w:rFonts w:eastAsia="Times New Roman" w:cs="Times New Roman"/>
                    <w:sz w:val="24"/>
                    <w:szCs w:val="24"/>
                    <w:lang w:val="nl-NL" w:eastAsia="en-GB"/>
                  </w:rPr>
                </w:pPr>
                <w:r w:rsidRPr="008A2BD0">
                  <w:rPr>
                    <w:rFonts w:eastAsia="Times New Roman" w:cs="Times New Roman"/>
                    <w:lang w:val="nl-NL" w:eastAsia="en-GB"/>
                  </w:rPr>
                  <w:t>Begeleider </w:t>
                </w:r>
              </w:p>
            </w:tc>
            <w:tc>
              <w:tcPr>
                <w:tcW w:w="4530" w:type="dxa"/>
                <w:tcBorders>
                  <w:top w:val="nil"/>
                  <w:left w:val="nil"/>
                  <w:bottom w:val="single" w:sz="6" w:space="0" w:color="000000" w:themeColor="text1"/>
                  <w:right w:val="single" w:sz="6" w:space="0" w:color="000000" w:themeColor="text1"/>
                </w:tcBorders>
                <w:shd w:val="clear" w:color="auto" w:fill="auto"/>
                <w:hideMark/>
              </w:tcPr>
              <w:p w:rsidR="00855D5E" w:rsidRPr="000D175D" w:rsidRDefault="008A2BD0" w:rsidP="00A50B6A">
                <w:pPr>
                  <w:spacing w:after="0" w:afterAutospacing="1" w:line="240" w:lineRule="auto"/>
                  <w:textAlignment w:val="baseline"/>
                  <w:rPr>
                    <w:rFonts w:eastAsia="Times New Roman" w:cs="Times New Roman"/>
                    <w:sz w:val="24"/>
                    <w:szCs w:val="24"/>
                    <w:lang w:val="nl-NL" w:eastAsia="en-GB"/>
                  </w:rPr>
                </w:pPr>
                <w:r w:rsidRPr="000D175D">
                  <w:rPr>
                    <w:rFonts w:eastAsia="Times New Roman" w:cs="Times New Roman"/>
                    <w:lang w:val="nl-NL" w:eastAsia="en-GB"/>
                  </w:rPr>
                  <w:t xml:space="preserve">Martin van der </w:t>
                </w:r>
                <w:proofErr w:type="spellStart"/>
                <w:r w:rsidRPr="000D175D">
                  <w:rPr>
                    <w:rFonts w:eastAsia="Times New Roman" w:cs="Times New Roman"/>
                    <w:lang w:val="nl-NL" w:eastAsia="en-GB"/>
                  </w:rPr>
                  <w:t>Esch</w:t>
                </w:r>
                <w:proofErr w:type="spellEnd"/>
              </w:p>
            </w:tc>
          </w:tr>
          <w:tr w:rsidR="00855D5E" w:rsidRPr="00A60AD4" w:rsidTr="7C830723">
            <w:tc>
              <w:tcPr>
                <w:tcW w:w="453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rsidR="00855D5E" w:rsidRPr="00A60AD4" w:rsidRDefault="00855D5E" w:rsidP="00A50B6A">
                <w:pPr>
                  <w:spacing w:after="0" w:afterAutospacing="1" w:line="240" w:lineRule="auto"/>
                  <w:textAlignment w:val="baseline"/>
                  <w:rPr>
                    <w:rFonts w:eastAsia="Times New Roman" w:cs="Times New Roman"/>
                    <w:sz w:val="24"/>
                    <w:szCs w:val="24"/>
                    <w:lang w:eastAsia="en-GB"/>
                  </w:rPr>
                </w:pPr>
                <w:proofErr w:type="spellStart"/>
                <w:r w:rsidRPr="00A60AD4">
                  <w:rPr>
                    <w:rFonts w:eastAsia="Times New Roman" w:cs="Times New Roman"/>
                    <w:lang w:eastAsia="en-GB"/>
                  </w:rPr>
                  <w:t>Opleiding</w:t>
                </w:r>
                <w:proofErr w:type="spellEnd"/>
                <w:r w:rsidRPr="00A60AD4">
                  <w:rPr>
                    <w:rFonts w:eastAsia="Times New Roman" w:cs="Times New Roman"/>
                    <w:lang w:eastAsia="en-GB"/>
                  </w:rPr>
                  <w:t> </w:t>
                </w:r>
              </w:p>
            </w:tc>
            <w:tc>
              <w:tcPr>
                <w:tcW w:w="4530" w:type="dxa"/>
                <w:tcBorders>
                  <w:top w:val="nil"/>
                  <w:left w:val="nil"/>
                  <w:bottom w:val="single" w:sz="6" w:space="0" w:color="000000" w:themeColor="text1"/>
                  <w:right w:val="single" w:sz="6" w:space="0" w:color="000000" w:themeColor="text1"/>
                </w:tcBorders>
                <w:shd w:val="clear" w:color="auto" w:fill="auto"/>
                <w:hideMark/>
              </w:tcPr>
              <w:p w:rsidR="00855D5E" w:rsidRPr="000D175D" w:rsidRDefault="00855D5E" w:rsidP="00A50B6A">
                <w:pPr>
                  <w:spacing w:after="0" w:afterAutospacing="1" w:line="240" w:lineRule="auto"/>
                  <w:textAlignment w:val="baseline"/>
                  <w:rPr>
                    <w:rFonts w:eastAsia="Times New Roman" w:cs="Times New Roman"/>
                    <w:sz w:val="24"/>
                    <w:szCs w:val="24"/>
                    <w:lang w:eastAsia="en-GB"/>
                  </w:rPr>
                </w:pPr>
                <w:r w:rsidRPr="000D175D">
                  <w:rPr>
                    <w:rFonts w:eastAsia="Times New Roman" w:cs="Times New Roman"/>
                    <w:lang w:eastAsia="en-GB"/>
                  </w:rPr>
                  <w:t xml:space="preserve">Bachelor </w:t>
                </w:r>
                <w:proofErr w:type="spellStart"/>
                <w:r w:rsidRPr="000D175D">
                  <w:rPr>
                    <w:rFonts w:eastAsia="Times New Roman" w:cs="Times New Roman"/>
                    <w:lang w:eastAsia="en-GB"/>
                  </w:rPr>
                  <w:t>Fysiotherapie</w:t>
                </w:r>
                <w:proofErr w:type="spellEnd"/>
                <w:r w:rsidRPr="000D175D">
                  <w:rPr>
                    <w:rFonts w:eastAsia="Times New Roman" w:cs="Times New Roman"/>
                    <w:lang w:eastAsia="en-GB"/>
                  </w:rPr>
                  <w:t> </w:t>
                </w:r>
              </w:p>
            </w:tc>
          </w:tr>
          <w:tr w:rsidR="00855D5E" w:rsidRPr="004A6203" w:rsidTr="7C830723">
            <w:tc>
              <w:tcPr>
                <w:tcW w:w="453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rsidR="00855D5E" w:rsidRPr="00A60AD4" w:rsidRDefault="00855D5E" w:rsidP="00A50B6A">
                <w:pPr>
                  <w:spacing w:after="0" w:afterAutospacing="1" w:line="240" w:lineRule="auto"/>
                  <w:textAlignment w:val="baseline"/>
                  <w:rPr>
                    <w:rFonts w:eastAsia="Times New Roman" w:cs="Times New Roman"/>
                    <w:sz w:val="24"/>
                    <w:szCs w:val="24"/>
                    <w:lang w:eastAsia="en-GB"/>
                  </w:rPr>
                </w:pPr>
                <w:r w:rsidRPr="00A60AD4">
                  <w:rPr>
                    <w:rFonts w:eastAsia="Times New Roman" w:cs="Times New Roman"/>
                    <w:lang w:eastAsia="en-GB"/>
                  </w:rPr>
                  <w:t>School </w:t>
                </w:r>
              </w:p>
            </w:tc>
            <w:tc>
              <w:tcPr>
                <w:tcW w:w="4530" w:type="dxa"/>
                <w:tcBorders>
                  <w:top w:val="nil"/>
                  <w:left w:val="nil"/>
                  <w:bottom w:val="single" w:sz="6" w:space="0" w:color="000000" w:themeColor="text1"/>
                  <w:right w:val="single" w:sz="6" w:space="0" w:color="000000" w:themeColor="text1"/>
                </w:tcBorders>
                <w:shd w:val="clear" w:color="auto" w:fill="auto"/>
                <w:hideMark/>
              </w:tcPr>
              <w:p w:rsidR="00855D5E" w:rsidRPr="000D175D" w:rsidRDefault="00855D5E" w:rsidP="00A50B6A">
                <w:pPr>
                  <w:spacing w:after="0" w:afterAutospacing="1" w:line="240" w:lineRule="auto"/>
                  <w:textAlignment w:val="baseline"/>
                  <w:rPr>
                    <w:rFonts w:eastAsia="Times New Roman" w:cs="Times New Roman"/>
                    <w:color w:val="FFFFFF" w:themeColor="background1"/>
                    <w:sz w:val="24"/>
                    <w:szCs w:val="24"/>
                    <w:lang w:eastAsia="en-GB"/>
                  </w:rPr>
                </w:pPr>
                <w:proofErr w:type="spellStart"/>
                <w:r w:rsidRPr="000D175D">
                  <w:rPr>
                    <w:rFonts w:eastAsia="Times New Roman" w:cs="Times New Roman"/>
                    <w:lang w:eastAsia="en-GB"/>
                  </w:rPr>
                  <w:t>Amsterdamse</w:t>
                </w:r>
                <w:proofErr w:type="spellEnd"/>
                <w:r w:rsidRPr="000D175D">
                  <w:rPr>
                    <w:rFonts w:eastAsia="Times New Roman" w:cs="Times New Roman"/>
                    <w:lang w:eastAsia="en-GB"/>
                  </w:rPr>
                  <w:t xml:space="preserve"> School of Health Professions (ASHP) </w:t>
                </w:r>
              </w:p>
            </w:tc>
          </w:tr>
          <w:tr w:rsidR="00855D5E" w:rsidRPr="00A60AD4" w:rsidTr="7C830723">
            <w:tc>
              <w:tcPr>
                <w:tcW w:w="4530" w:type="dxa"/>
                <w:tcBorders>
                  <w:top w:val="nil"/>
                  <w:left w:val="single" w:sz="6" w:space="0" w:color="000000" w:themeColor="text1"/>
                  <w:bottom w:val="single" w:sz="6" w:space="0" w:color="000000" w:themeColor="text1"/>
                  <w:right w:val="single" w:sz="6" w:space="0" w:color="000000" w:themeColor="text1"/>
                </w:tcBorders>
                <w:hideMark/>
              </w:tcPr>
              <w:p w:rsidR="00855D5E" w:rsidRPr="00A60AD4" w:rsidRDefault="00855D5E" w:rsidP="00A50B6A">
                <w:pPr>
                  <w:spacing w:after="0" w:afterAutospacing="1" w:line="240" w:lineRule="auto"/>
                  <w:textAlignment w:val="baseline"/>
                  <w:rPr>
                    <w:rFonts w:eastAsia="Times New Roman" w:cs="Times New Roman"/>
                    <w:sz w:val="24"/>
                    <w:szCs w:val="24"/>
                    <w:lang w:eastAsia="en-GB"/>
                  </w:rPr>
                </w:pPr>
                <w:proofErr w:type="spellStart"/>
                <w:r w:rsidRPr="00A60AD4">
                  <w:rPr>
                    <w:rFonts w:eastAsia="Times New Roman" w:cs="Times New Roman"/>
                    <w:lang w:eastAsia="en-GB"/>
                  </w:rPr>
                  <w:t>Versie</w:t>
                </w:r>
                <w:proofErr w:type="spellEnd"/>
                <w:r w:rsidRPr="00A60AD4">
                  <w:rPr>
                    <w:rFonts w:eastAsia="Times New Roman" w:cs="Times New Roman"/>
                    <w:lang w:eastAsia="en-GB"/>
                  </w:rPr>
                  <w:t> </w:t>
                </w:r>
              </w:p>
            </w:tc>
            <w:tc>
              <w:tcPr>
                <w:tcW w:w="4530" w:type="dxa"/>
                <w:tcBorders>
                  <w:top w:val="nil"/>
                  <w:left w:val="nil"/>
                  <w:bottom w:val="single" w:sz="6" w:space="0" w:color="000000" w:themeColor="text1"/>
                  <w:right w:val="single" w:sz="6" w:space="0" w:color="000000" w:themeColor="text1"/>
                </w:tcBorders>
                <w:hideMark/>
              </w:tcPr>
              <w:p w:rsidR="00855D5E" w:rsidRPr="000D175D" w:rsidRDefault="000D175D" w:rsidP="00A50B6A">
                <w:pPr>
                  <w:spacing w:after="0" w:afterAutospacing="1" w:line="240" w:lineRule="auto"/>
                  <w:textAlignment w:val="baseline"/>
                  <w:rPr>
                    <w:rFonts w:eastAsia="Times New Roman" w:cs="Times New Roman"/>
                    <w:sz w:val="24"/>
                    <w:szCs w:val="24"/>
                    <w:lang w:eastAsia="en-GB"/>
                  </w:rPr>
                </w:pPr>
                <w:proofErr w:type="spellStart"/>
                <w:r w:rsidRPr="000D175D">
                  <w:rPr>
                    <w:rFonts w:eastAsia="Times New Roman" w:cs="Times New Roman"/>
                    <w:sz w:val="24"/>
                    <w:szCs w:val="24"/>
                    <w:lang w:eastAsia="en-GB"/>
                  </w:rPr>
                  <w:t>Eind</w:t>
                </w:r>
                <w:r w:rsidR="00142031" w:rsidRPr="000D175D">
                  <w:rPr>
                    <w:rFonts w:eastAsia="Times New Roman" w:cs="Times New Roman"/>
                    <w:sz w:val="24"/>
                    <w:szCs w:val="24"/>
                    <w:lang w:eastAsia="en-GB"/>
                  </w:rPr>
                  <w:t>versie</w:t>
                </w:r>
                <w:proofErr w:type="spellEnd"/>
              </w:p>
            </w:tc>
          </w:tr>
          <w:tr w:rsidR="00855D5E" w:rsidRPr="00A60AD4" w:rsidTr="7C830723">
            <w:tc>
              <w:tcPr>
                <w:tcW w:w="4530" w:type="dxa"/>
                <w:tcBorders>
                  <w:top w:val="nil"/>
                  <w:left w:val="single" w:sz="6" w:space="0" w:color="000000" w:themeColor="text1"/>
                  <w:bottom w:val="single" w:sz="6" w:space="0" w:color="000000" w:themeColor="text1"/>
                  <w:right w:val="single" w:sz="6" w:space="0" w:color="000000" w:themeColor="text1"/>
                </w:tcBorders>
                <w:shd w:val="clear" w:color="auto" w:fill="auto"/>
                <w:hideMark/>
              </w:tcPr>
              <w:p w:rsidR="00855D5E" w:rsidRPr="00A60AD4" w:rsidRDefault="00855D5E" w:rsidP="00A50B6A">
                <w:pPr>
                  <w:spacing w:after="0" w:afterAutospacing="1" w:line="240" w:lineRule="auto"/>
                  <w:textAlignment w:val="baseline"/>
                  <w:rPr>
                    <w:rFonts w:eastAsia="Times New Roman" w:cs="Times New Roman"/>
                    <w:sz w:val="24"/>
                    <w:szCs w:val="24"/>
                    <w:lang w:eastAsia="en-GB"/>
                  </w:rPr>
                </w:pPr>
                <w:r w:rsidRPr="00A60AD4">
                  <w:rPr>
                    <w:rFonts w:eastAsia="Times New Roman" w:cs="Times New Roman"/>
                    <w:lang w:eastAsia="en-GB"/>
                  </w:rPr>
                  <w:t>Datum  </w:t>
                </w:r>
              </w:p>
            </w:tc>
            <w:tc>
              <w:tcPr>
                <w:tcW w:w="4530" w:type="dxa"/>
                <w:tcBorders>
                  <w:top w:val="nil"/>
                  <w:left w:val="nil"/>
                  <w:bottom w:val="single" w:sz="6" w:space="0" w:color="000000" w:themeColor="text1"/>
                  <w:right w:val="single" w:sz="6" w:space="0" w:color="000000" w:themeColor="text1"/>
                </w:tcBorders>
                <w:shd w:val="clear" w:color="auto" w:fill="auto"/>
                <w:hideMark/>
              </w:tcPr>
              <w:p w:rsidR="00855D5E" w:rsidRPr="000D175D" w:rsidRDefault="00142031" w:rsidP="00A50B6A">
                <w:pPr>
                  <w:spacing w:after="0" w:afterAutospacing="1" w:line="240" w:lineRule="auto"/>
                  <w:textAlignment w:val="baseline"/>
                  <w:rPr>
                    <w:rFonts w:eastAsia="Times New Roman" w:cs="Times New Roman"/>
                    <w:sz w:val="24"/>
                    <w:szCs w:val="24"/>
                    <w:lang w:eastAsia="en-GB"/>
                  </w:rPr>
                </w:pPr>
                <w:r w:rsidRPr="000D175D">
                  <w:rPr>
                    <w:rFonts w:eastAsia="Times New Roman" w:cs="Times New Roman"/>
                    <w:sz w:val="24"/>
                    <w:szCs w:val="24"/>
                    <w:lang w:eastAsia="en-GB"/>
                  </w:rPr>
                  <w:t>18</w:t>
                </w:r>
                <w:r w:rsidR="00941901" w:rsidRPr="000D175D">
                  <w:rPr>
                    <w:rFonts w:eastAsia="Times New Roman" w:cs="Times New Roman"/>
                    <w:sz w:val="24"/>
                    <w:szCs w:val="24"/>
                    <w:lang w:eastAsia="en-GB"/>
                  </w:rPr>
                  <w:t>-1</w:t>
                </w:r>
                <w:r w:rsidR="00F02391" w:rsidRPr="000D175D">
                  <w:rPr>
                    <w:rFonts w:eastAsia="Times New Roman" w:cs="Times New Roman"/>
                    <w:sz w:val="24"/>
                    <w:szCs w:val="24"/>
                    <w:lang w:eastAsia="en-GB"/>
                  </w:rPr>
                  <w:t>-1</w:t>
                </w:r>
                <w:r w:rsidR="00941901" w:rsidRPr="000D175D">
                  <w:rPr>
                    <w:rFonts w:eastAsia="Times New Roman" w:cs="Times New Roman"/>
                    <w:sz w:val="24"/>
                    <w:szCs w:val="24"/>
                    <w:lang w:eastAsia="en-GB"/>
                  </w:rPr>
                  <w:t>9</w:t>
                </w:r>
              </w:p>
            </w:tc>
          </w:tr>
        </w:tbl>
        <w:p w:rsidR="00855D5E" w:rsidRPr="00A60AD4" w:rsidRDefault="00855D5E" w:rsidP="00855D5E">
          <w:pPr>
            <w:spacing w:after="0" w:afterAutospacing="1" w:line="240" w:lineRule="auto"/>
            <w:textAlignment w:val="baseline"/>
            <w:rPr>
              <w:rFonts w:ascii="Segoe UI" w:eastAsia="Times New Roman" w:hAnsi="Segoe UI" w:cs="Segoe UI"/>
              <w:sz w:val="18"/>
              <w:szCs w:val="18"/>
              <w:lang w:eastAsia="en-GB"/>
            </w:rPr>
          </w:pPr>
          <w:r w:rsidRPr="00A60AD4">
            <w:rPr>
              <w:rFonts w:eastAsia="Times New Roman" w:cs="Times New Roman"/>
              <w:lang w:eastAsia="en-GB"/>
            </w:rPr>
            <w:t> </w:t>
          </w:r>
        </w:p>
        <w:p w:rsidR="00855D5E" w:rsidRDefault="00855D5E">
          <w:pPr>
            <w:rPr>
              <w:lang w:val="nl-NL"/>
            </w:rPr>
          </w:pPr>
        </w:p>
        <w:p w:rsidR="00855D5E" w:rsidRDefault="00855D5E">
          <w:pPr>
            <w:rPr>
              <w:lang w:val="nl-NL"/>
            </w:rPr>
          </w:pPr>
        </w:p>
        <w:tbl>
          <w:tblPr>
            <w:tblpPr w:leftFromText="187" w:rightFromText="187" w:horzAnchor="margin" w:tblpXSpec="center" w:tblpYSpec="bottom"/>
            <w:tblW w:w="5000" w:type="pct"/>
            <w:tblLook w:val="04A0"/>
          </w:tblPr>
          <w:tblGrid>
            <w:gridCol w:w="9288"/>
          </w:tblGrid>
          <w:tr w:rsidR="00855D5E" w:rsidRPr="008A2BD0">
            <w:tc>
              <w:tcPr>
                <w:tcW w:w="5000" w:type="pct"/>
              </w:tcPr>
              <w:p w:rsidR="00855D5E" w:rsidRDefault="00855D5E" w:rsidP="008A2BD0">
                <w:pPr>
                  <w:pStyle w:val="Geenafstand"/>
                </w:pPr>
              </w:p>
            </w:tc>
          </w:tr>
        </w:tbl>
        <w:p w:rsidR="00855D5E" w:rsidRDefault="00855D5E">
          <w:pPr>
            <w:rPr>
              <w:lang w:val="nl-NL"/>
            </w:rPr>
          </w:pPr>
        </w:p>
        <w:p w:rsidR="00855D5E" w:rsidRDefault="00855D5E">
          <w:pPr>
            <w:rPr>
              <w:lang w:val="en-US"/>
            </w:rPr>
          </w:pPr>
          <w:r w:rsidRPr="00855D5E">
            <w:rPr>
              <w:lang w:val="nl-NL"/>
            </w:rPr>
            <w:br w:type="page"/>
          </w:r>
        </w:p>
      </w:sdtContent>
    </w:sdt>
    <w:sdt>
      <w:sdtPr>
        <w:rPr>
          <w:rFonts w:ascii="Times New Roman" w:eastAsiaTheme="minorHAnsi" w:hAnsi="Times New Roman" w:cstheme="minorBidi"/>
          <w:b w:val="0"/>
          <w:bCs w:val="0"/>
          <w:color w:val="auto"/>
          <w:sz w:val="22"/>
          <w:szCs w:val="22"/>
          <w:lang w:val="en-GB"/>
        </w:rPr>
        <w:id w:val="126101041"/>
        <w:docPartObj>
          <w:docPartGallery w:val="Table of Contents"/>
          <w:docPartUnique/>
        </w:docPartObj>
      </w:sdtPr>
      <w:sdtContent>
        <w:p w:rsidR="00CA4539" w:rsidRDefault="00CA4539">
          <w:pPr>
            <w:pStyle w:val="Kopvaninhoudsopgave"/>
          </w:pPr>
          <w:r w:rsidRPr="00CA4539">
            <w:rPr>
              <w:rStyle w:val="Kop1Char"/>
            </w:rPr>
            <w:t>Inhoudsopgave</w:t>
          </w:r>
        </w:p>
        <w:p w:rsidR="004E7C53" w:rsidRDefault="007C4102">
          <w:pPr>
            <w:pStyle w:val="Inhopg1"/>
            <w:tabs>
              <w:tab w:val="right" w:leader="dot" w:pos="9062"/>
            </w:tabs>
            <w:rPr>
              <w:rFonts w:asciiTheme="minorHAnsi" w:eastAsiaTheme="minorEastAsia" w:hAnsiTheme="minorHAnsi"/>
              <w:noProof/>
              <w:lang w:eastAsia="en-GB"/>
            </w:rPr>
          </w:pPr>
          <w:r>
            <w:rPr>
              <w:lang w:val="nl-NL"/>
            </w:rPr>
            <w:fldChar w:fldCharType="begin"/>
          </w:r>
          <w:r w:rsidR="00CA4539">
            <w:rPr>
              <w:lang w:val="nl-NL"/>
            </w:rPr>
            <w:instrText xml:space="preserve"> TOC \o "1-3" \h \z \u </w:instrText>
          </w:r>
          <w:r>
            <w:rPr>
              <w:lang w:val="nl-NL"/>
            </w:rPr>
            <w:fldChar w:fldCharType="separate"/>
          </w:r>
          <w:hyperlink w:anchor="_Toc535586413" w:history="1">
            <w:r w:rsidR="004E7C53" w:rsidRPr="004B31DE">
              <w:rPr>
                <w:rStyle w:val="Hyperlink"/>
                <w:rFonts w:eastAsia="Times New Roman"/>
                <w:noProof/>
                <w:lang w:val="nl-NL"/>
              </w:rPr>
              <w:t>Abstract</w:t>
            </w:r>
            <w:r w:rsidR="004E7C53">
              <w:rPr>
                <w:noProof/>
                <w:webHidden/>
              </w:rPr>
              <w:tab/>
            </w:r>
            <w:r w:rsidR="004E7C53">
              <w:rPr>
                <w:noProof/>
                <w:webHidden/>
              </w:rPr>
              <w:fldChar w:fldCharType="begin"/>
            </w:r>
            <w:r w:rsidR="004E7C53">
              <w:rPr>
                <w:noProof/>
                <w:webHidden/>
              </w:rPr>
              <w:instrText xml:space="preserve"> PAGEREF _Toc535586413 \h </w:instrText>
            </w:r>
            <w:r w:rsidR="004E7C53">
              <w:rPr>
                <w:noProof/>
                <w:webHidden/>
              </w:rPr>
            </w:r>
            <w:r w:rsidR="004E7C53">
              <w:rPr>
                <w:noProof/>
                <w:webHidden/>
              </w:rPr>
              <w:fldChar w:fldCharType="separate"/>
            </w:r>
            <w:r w:rsidR="004E7C53">
              <w:rPr>
                <w:noProof/>
                <w:webHidden/>
              </w:rPr>
              <w:t>3</w:t>
            </w:r>
            <w:r w:rsidR="004E7C53">
              <w:rPr>
                <w:noProof/>
                <w:webHidden/>
              </w:rPr>
              <w:fldChar w:fldCharType="end"/>
            </w:r>
          </w:hyperlink>
        </w:p>
        <w:p w:rsidR="004E7C53" w:rsidRDefault="004E7C53">
          <w:pPr>
            <w:pStyle w:val="Inhopg1"/>
            <w:tabs>
              <w:tab w:val="right" w:leader="dot" w:pos="9062"/>
            </w:tabs>
            <w:rPr>
              <w:rFonts w:asciiTheme="minorHAnsi" w:eastAsiaTheme="minorEastAsia" w:hAnsiTheme="minorHAnsi"/>
              <w:noProof/>
              <w:lang w:eastAsia="en-GB"/>
            </w:rPr>
          </w:pPr>
          <w:hyperlink w:anchor="_Toc535586414" w:history="1">
            <w:r w:rsidRPr="004B31DE">
              <w:rPr>
                <w:rStyle w:val="Hyperlink"/>
                <w:rFonts w:eastAsia="Times New Roman"/>
                <w:noProof/>
                <w:lang w:val="nl-NL"/>
              </w:rPr>
              <w:t>1. Inleiding</w:t>
            </w:r>
            <w:r>
              <w:rPr>
                <w:noProof/>
                <w:webHidden/>
              </w:rPr>
              <w:tab/>
            </w:r>
            <w:r>
              <w:rPr>
                <w:noProof/>
                <w:webHidden/>
              </w:rPr>
              <w:fldChar w:fldCharType="begin"/>
            </w:r>
            <w:r>
              <w:rPr>
                <w:noProof/>
                <w:webHidden/>
              </w:rPr>
              <w:instrText xml:space="preserve"> PAGEREF _Toc535586414 \h </w:instrText>
            </w:r>
            <w:r>
              <w:rPr>
                <w:noProof/>
                <w:webHidden/>
              </w:rPr>
            </w:r>
            <w:r>
              <w:rPr>
                <w:noProof/>
                <w:webHidden/>
              </w:rPr>
              <w:fldChar w:fldCharType="separate"/>
            </w:r>
            <w:r>
              <w:rPr>
                <w:noProof/>
                <w:webHidden/>
              </w:rPr>
              <w:t>3</w:t>
            </w:r>
            <w:r>
              <w:rPr>
                <w:noProof/>
                <w:webHidden/>
              </w:rPr>
              <w:fldChar w:fldCharType="end"/>
            </w:r>
          </w:hyperlink>
        </w:p>
        <w:p w:rsidR="004E7C53" w:rsidRDefault="004E7C53">
          <w:pPr>
            <w:pStyle w:val="Inhopg1"/>
            <w:tabs>
              <w:tab w:val="right" w:leader="dot" w:pos="9062"/>
            </w:tabs>
            <w:rPr>
              <w:rFonts w:asciiTheme="minorHAnsi" w:eastAsiaTheme="minorEastAsia" w:hAnsiTheme="minorHAnsi"/>
              <w:noProof/>
              <w:lang w:eastAsia="en-GB"/>
            </w:rPr>
          </w:pPr>
          <w:hyperlink w:anchor="_Toc535586415" w:history="1">
            <w:r w:rsidRPr="004B31DE">
              <w:rPr>
                <w:rStyle w:val="Hyperlink"/>
                <w:rFonts w:eastAsia="Times New Roman"/>
                <w:noProof/>
                <w:lang w:val="nl-NL"/>
              </w:rPr>
              <w:t>2. Methode</w:t>
            </w:r>
            <w:r>
              <w:rPr>
                <w:noProof/>
                <w:webHidden/>
              </w:rPr>
              <w:tab/>
            </w:r>
            <w:r>
              <w:rPr>
                <w:noProof/>
                <w:webHidden/>
              </w:rPr>
              <w:fldChar w:fldCharType="begin"/>
            </w:r>
            <w:r>
              <w:rPr>
                <w:noProof/>
                <w:webHidden/>
              </w:rPr>
              <w:instrText xml:space="preserve"> PAGEREF _Toc535586415 \h </w:instrText>
            </w:r>
            <w:r>
              <w:rPr>
                <w:noProof/>
                <w:webHidden/>
              </w:rPr>
            </w:r>
            <w:r>
              <w:rPr>
                <w:noProof/>
                <w:webHidden/>
              </w:rPr>
              <w:fldChar w:fldCharType="separate"/>
            </w:r>
            <w:r>
              <w:rPr>
                <w:noProof/>
                <w:webHidden/>
              </w:rPr>
              <w:t>4</w:t>
            </w:r>
            <w:r>
              <w:rPr>
                <w:noProof/>
                <w:webHidden/>
              </w:rPr>
              <w:fldChar w:fldCharType="end"/>
            </w:r>
          </w:hyperlink>
        </w:p>
        <w:p w:rsidR="004E7C53" w:rsidRDefault="004E7C53">
          <w:pPr>
            <w:pStyle w:val="Inhopg2"/>
            <w:tabs>
              <w:tab w:val="right" w:leader="dot" w:pos="9062"/>
            </w:tabs>
            <w:rPr>
              <w:rFonts w:asciiTheme="minorHAnsi" w:eastAsiaTheme="minorEastAsia" w:hAnsiTheme="minorHAnsi"/>
              <w:noProof/>
              <w:lang w:eastAsia="en-GB"/>
            </w:rPr>
          </w:pPr>
          <w:hyperlink w:anchor="_Toc535586416" w:history="1">
            <w:r w:rsidRPr="004B31DE">
              <w:rPr>
                <w:rStyle w:val="Hyperlink"/>
                <w:noProof/>
                <w:lang w:val="nl-NL"/>
              </w:rPr>
              <w:t>2.1 Type participanten</w:t>
            </w:r>
            <w:r>
              <w:rPr>
                <w:noProof/>
                <w:webHidden/>
              </w:rPr>
              <w:tab/>
            </w:r>
            <w:r>
              <w:rPr>
                <w:noProof/>
                <w:webHidden/>
              </w:rPr>
              <w:fldChar w:fldCharType="begin"/>
            </w:r>
            <w:r>
              <w:rPr>
                <w:noProof/>
                <w:webHidden/>
              </w:rPr>
              <w:instrText xml:space="preserve"> PAGEREF _Toc535586416 \h </w:instrText>
            </w:r>
            <w:r>
              <w:rPr>
                <w:noProof/>
                <w:webHidden/>
              </w:rPr>
            </w:r>
            <w:r>
              <w:rPr>
                <w:noProof/>
                <w:webHidden/>
              </w:rPr>
              <w:fldChar w:fldCharType="separate"/>
            </w:r>
            <w:r>
              <w:rPr>
                <w:noProof/>
                <w:webHidden/>
              </w:rPr>
              <w:t>4</w:t>
            </w:r>
            <w:r>
              <w:rPr>
                <w:noProof/>
                <w:webHidden/>
              </w:rPr>
              <w:fldChar w:fldCharType="end"/>
            </w:r>
          </w:hyperlink>
        </w:p>
        <w:p w:rsidR="004E7C53" w:rsidRDefault="004E7C53">
          <w:pPr>
            <w:pStyle w:val="Inhopg2"/>
            <w:tabs>
              <w:tab w:val="right" w:leader="dot" w:pos="9062"/>
            </w:tabs>
            <w:rPr>
              <w:rFonts w:asciiTheme="minorHAnsi" w:eastAsiaTheme="minorEastAsia" w:hAnsiTheme="minorHAnsi"/>
              <w:noProof/>
              <w:lang w:eastAsia="en-GB"/>
            </w:rPr>
          </w:pPr>
          <w:hyperlink w:anchor="_Toc535586417" w:history="1">
            <w:r w:rsidRPr="004B31DE">
              <w:rPr>
                <w:rStyle w:val="Hyperlink"/>
                <w:noProof/>
                <w:lang w:val="nl-NL"/>
              </w:rPr>
              <w:t>2.2 Type studies</w:t>
            </w:r>
            <w:r>
              <w:rPr>
                <w:noProof/>
                <w:webHidden/>
              </w:rPr>
              <w:tab/>
            </w:r>
            <w:r>
              <w:rPr>
                <w:noProof/>
                <w:webHidden/>
              </w:rPr>
              <w:fldChar w:fldCharType="begin"/>
            </w:r>
            <w:r>
              <w:rPr>
                <w:noProof/>
                <w:webHidden/>
              </w:rPr>
              <w:instrText xml:space="preserve"> PAGEREF _Toc535586417 \h </w:instrText>
            </w:r>
            <w:r>
              <w:rPr>
                <w:noProof/>
                <w:webHidden/>
              </w:rPr>
            </w:r>
            <w:r>
              <w:rPr>
                <w:noProof/>
                <w:webHidden/>
              </w:rPr>
              <w:fldChar w:fldCharType="separate"/>
            </w:r>
            <w:r>
              <w:rPr>
                <w:noProof/>
                <w:webHidden/>
              </w:rPr>
              <w:t>4</w:t>
            </w:r>
            <w:r>
              <w:rPr>
                <w:noProof/>
                <w:webHidden/>
              </w:rPr>
              <w:fldChar w:fldCharType="end"/>
            </w:r>
          </w:hyperlink>
        </w:p>
        <w:p w:rsidR="004E7C53" w:rsidRDefault="004E7C53">
          <w:pPr>
            <w:pStyle w:val="Inhopg2"/>
            <w:tabs>
              <w:tab w:val="right" w:leader="dot" w:pos="9062"/>
            </w:tabs>
            <w:rPr>
              <w:rFonts w:asciiTheme="minorHAnsi" w:eastAsiaTheme="minorEastAsia" w:hAnsiTheme="minorHAnsi"/>
              <w:noProof/>
              <w:lang w:eastAsia="en-GB"/>
            </w:rPr>
          </w:pPr>
          <w:hyperlink w:anchor="_Toc535586418" w:history="1">
            <w:r w:rsidRPr="004B31DE">
              <w:rPr>
                <w:rStyle w:val="Hyperlink"/>
                <w:noProof/>
                <w:lang w:val="nl-NL"/>
              </w:rPr>
              <w:t>2.3 Type interventies</w:t>
            </w:r>
            <w:r>
              <w:rPr>
                <w:noProof/>
                <w:webHidden/>
              </w:rPr>
              <w:tab/>
            </w:r>
            <w:r>
              <w:rPr>
                <w:noProof/>
                <w:webHidden/>
              </w:rPr>
              <w:fldChar w:fldCharType="begin"/>
            </w:r>
            <w:r>
              <w:rPr>
                <w:noProof/>
                <w:webHidden/>
              </w:rPr>
              <w:instrText xml:space="preserve"> PAGEREF _Toc535586418 \h </w:instrText>
            </w:r>
            <w:r>
              <w:rPr>
                <w:noProof/>
                <w:webHidden/>
              </w:rPr>
            </w:r>
            <w:r>
              <w:rPr>
                <w:noProof/>
                <w:webHidden/>
              </w:rPr>
              <w:fldChar w:fldCharType="separate"/>
            </w:r>
            <w:r>
              <w:rPr>
                <w:noProof/>
                <w:webHidden/>
              </w:rPr>
              <w:t>4</w:t>
            </w:r>
            <w:r>
              <w:rPr>
                <w:noProof/>
                <w:webHidden/>
              </w:rPr>
              <w:fldChar w:fldCharType="end"/>
            </w:r>
          </w:hyperlink>
        </w:p>
        <w:p w:rsidR="004E7C53" w:rsidRDefault="004E7C53">
          <w:pPr>
            <w:pStyle w:val="Inhopg2"/>
            <w:tabs>
              <w:tab w:val="right" w:leader="dot" w:pos="9062"/>
            </w:tabs>
            <w:rPr>
              <w:rFonts w:asciiTheme="minorHAnsi" w:eastAsiaTheme="minorEastAsia" w:hAnsiTheme="minorHAnsi"/>
              <w:noProof/>
              <w:lang w:eastAsia="en-GB"/>
            </w:rPr>
          </w:pPr>
          <w:hyperlink w:anchor="_Toc535586419" w:history="1">
            <w:r w:rsidRPr="004B31DE">
              <w:rPr>
                <w:rStyle w:val="Hyperlink"/>
                <w:noProof/>
                <w:lang w:val="nl-NL"/>
              </w:rPr>
              <w:t>2.4 Primaire uitkomstmaten</w:t>
            </w:r>
            <w:r>
              <w:rPr>
                <w:noProof/>
                <w:webHidden/>
              </w:rPr>
              <w:tab/>
            </w:r>
            <w:r>
              <w:rPr>
                <w:noProof/>
                <w:webHidden/>
              </w:rPr>
              <w:fldChar w:fldCharType="begin"/>
            </w:r>
            <w:r>
              <w:rPr>
                <w:noProof/>
                <w:webHidden/>
              </w:rPr>
              <w:instrText xml:space="preserve"> PAGEREF _Toc535586419 \h </w:instrText>
            </w:r>
            <w:r>
              <w:rPr>
                <w:noProof/>
                <w:webHidden/>
              </w:rPr>
            </w:r>
            <w:r>
              <w:rPr>
                <w:noProof/>
                <w:webHidden/>
              </w:rPr>
              <w:fldChar w:fldCharType="separate"/>
            </w:r>
            <w:r>
              <w:rPr>
                <w:noProof/>
                <w:webHidden/>
              </w:rPr>
              <w:t>5</w:t>
            </w:r>
            <w:r>
              <w:rPr>
                <w:noProof/>
                <w:webHidden/>
              </w:rPr>
              <w:fldChar w:fldCharType="end"/>
            </w:r>
          </w:hyperlink>
        </w:p>
        <w:p w:rsidR="004E7C53" w:rsidRDefault="004E7C53">
          <w:pPr>
            <w:pStyle w:val="Inhopg2"/>
            <w:tabs>
              <w:tab w:val="right" w:leader="dot" w:pos="9062"/>
            </w:tabs>
            <w:rPr>
              <w:rFonts w:asciiTheme="minorHAnsi" w:eastAsiaTheme="minorEastAsia" w:hAnsiTheme="minorHAnsi"/>
              <w:noProof/>
              <w:lang w:eastAsia="en-GB"/>
            </w:rPr>
          </w:pPr>
          <w:hyperlink w:anchor="_Toc535586420" w:history="1">
            <w:r w:rsidRPr="004B31DE">
              <w:rPr>
                <w:rStyle w:val="Hyperlink"/>
                <w:noProof/>
                <w:lang w:val="nl-NL"/>
              </w:rPr>
              <w:t>2.5 Secundaire uitkomstmaten</w:t>
            </w:r>
            <w:r>
              <w:rPr>
                <w:noProof/>
                <w:webHidden/>
              </w:rPr>
              <w:tab/>
            </w:r>
            <w:r>
              <w:rPr>
                <w:noProof/>
                <w:webHidden/>
              </w:rPr>
              <w:fldChar w:fldCharType="begin"/>
            </w:r>
            <w:r>
              <w:rPr>
                <w:noProof/>
                <w:webHidden/>
              </w:rPr>
              <w:instrText xml:space="preserve"> PAGEREF _Toc535586420 \h </w:instrText>
            </w:r>
            <w:r>
              <w:rPr>
                <w:noProof/>
                <w:webHidden/>
              </w:rPr>
            </w:r>
            <w:r>
              <w:rPr>
                <w:noProof/>
                <w:webHidden/>
              </w:rPr>
              <w:fldChar w:fldCharType="separate"/>
            </w:r>
            <w:r>
              <w:rPr>
                <w:noProof/>
                <w:webHidden/>
              </w:rPr>
              <w:t>5</w:t>
            </w:r>
            <w:r>
              <w:rPr>
                <w:noProof/>
                <w:webHidden/>
              </w:rPr>
              <w:fldChar w:fldCharType="end"/>
            </w:r>
          </w:hyperlink>
        </w:p>
        <w:p w:rsidR="004E7C53" w:rsidRDefault="004E7C53">
          <w:pPr>
            <w:pStyle w:val="Inhopg2"/>
            <w:tabs>
              <w:tab w:val="right" w:leader="dot" w:pos="9062"/>
            </w:tabs>
            <w:rPr>
              <w:rFonts w:asciiTheme="minorHAnsi" w:eastAsiaTheme="minorEastAsia" w:hAnsiTheme="minorHAnsi"/>
              <w:noProof/>
              <w:lang w:eastAsia="en-GB"/>
            </w:rPr>
          </w:pPr>
          <w:hyperlink w:anchor="_Toc535586421" w:history="1">
            <w:r w:rsidRPr="004B31DE">
              <w:rPr>
                <w:rStyle w:val="Hyperlink"/>
                <w:noProof/>
                <w:lang w:val="nl-NL"/>
              </w:rPr>
              <w:t>2.6 Zoekactie</w:t>
            </w:r>
            <w:r>
              <w:rPr>
                <w:noProof/>
                <w:webHidden/>
              </w:rPr>
              <w:tab/>
            </w:r>
            <w:r>
              <w:rPr>
                <w:noProof/>
                <w:webHidden/>
              </w:rPr>
              <w:fldChar w:fldCharType="begin"/>
            </w:r>
            <w:r>
              <w:rPr>
                <w:noProof/>
                <w:webHidden/>
              </w:rPr>
              <w:instrText xml:space="preserve"> PAGEREF _Toc535586421 \h </w:instrText>
            </w:r>
            <w:r>
              <w:rPr>
                <w:noProof/>
                <w:webHidden/>
              </w:rPr>
            </w:r>
            <w:r>
              <w:rPr>
                <w:noProof/>
                <w:webHidden/>
              </w:rPr>
              <w:fldChar w:fldCharType="separate"/>
            </w:r>
            <w:r>
              <w:rPr>
                <w:noProof/>
                <w:webHidden/>
              </w:rPr>
              <w:t>6</w:t>
            </w:r>
            <w:r>
              <w:rPr>
                <w:noProof/>
                <w:webHidden/>
              </w:rPr>
              <w:fldChar w:fldCharType="end"/>
            </w:r>
          </w:hyperlink>
        </w:p>
        <w:p w:rsidR="004E7C53" w:rsidRDefault="004E7C53">
          <w:pPr>
            <w:pStyle w:val="Inhopg2"/>
            <w:tabs>
              <w:tab w:val="right" w:leader="dot" w:pos="9062"/>
            </w:tabs>
            <w:rPr>
              <w:rFonts w:asciiTheme="minorHAnsi" w:eastAsiaTheme="minorEastAsia" w:hAnsiTheme="minorHAnsi"/>
              <w:noProof/>
              <w:lang w:eastAsia="en-GB"/>
            </w:rPr>
          </w:pPr>
          <w:hyperlink w:anchor="_Toc535586422" w:history="1">
            <w:r w:rsidRPr="004B31DE">
              <w:rPr>
                <w:rStyle w:val="Hyperlink"/>
                <w:noProof/>
                <w:lang w:val="nl-NL"/>
              </w:rPr>
              <w:t>2.7 Studieselectie</w:t>
            </w:r>
            <w:r>
              <w:rPr>
                <w:noProof/>
                <w:webHidden/>
              </w:rPr>
              <w:tab/>
            </w:r>
            <w:r>
              <w:rPr>
                <w:noProof/>
                <w:webHidden/>
              </w:rPr>
              <w:fldChar w:fldCharType="begin"/>
            </w:r>
            <w:r>
              <w:rPr>
                <w:noProof/>
                <w:webHidden/>
              </w:rPr>
              <w:instrText xml:space="preserve"> PAGEREF _Toc535586422 \h </w:instrText>
            </w:r>
            <w:r>
              <w:rPr>
                <w:noProof/>
                <w:webHidden/>
              </w:rPr>
            </w:r>
            <w:r>
              <w:rPr>
                <w:noProof/>
                <w:webHidden/>
              </w:rPr>
              <w:fldChar w:fldCharType="separate"/>
            </w:r>
            <w:r>
              <w:rPr>
                <w:noProof/>
                <w:webHidden/>
              </w:rPr>
              <w:t>6</w:t>
            </w:r>
            <w:r>
              <w:rPr>
                <w:noProof/>
                <w:webHidden/>
              </w:rPr>
              <w:fldChar w:fldCharType="end"/>
            </w:r>
          </w:hyperlink>
        </w:p>
        <w:p w:rsidR="004E7C53" w:rsidRDefault="004E7C53">
          <w:pPr>
            <w:pStyle w:val="Inhopg2"/>
            <w:tabs>
              <w:tab w:val="right" w:leader="dot" w:pos="9062"/>
            </w:tabs>
            <w:rPr>
              <w:rFonts w:asciiTheme="minorHAnsi" w:eastAsiaTheme="minorEastAsia" w:hAnsiTheme="minorHAnsi"/>
              <w:noProof/>
              <w:lang w:eastAsia="en-GB"/>
            </w:rPr>
          </w:pPr>
          <w:hyperlink w:anchor="_Toc535586423" w:history="1">
            <w:r w:rsidRPr="004B31DE">
              <w:rPr>
                <w:rStyle w:val="Hyperlink"/>
                <w:noProof/>
                <w:lang w:val="nl-NL"/>
              </w:rPr>
              <w:t>2.8 Data-extractie</w:t>
            </w:r>
            <w:r>
              <w:rPr>
                <w:noProof/>
                <w:webHidden/>
              </w:rPr>
              <w:tab/>
            </w:r>
            <w:r>
              <w:rPr>
                <w:noProof/>
                <w:webHidden/>
              </w:rPr>
              <w:fldChar w:fldCharType="begin"/>
            </w:r>
            <w:r>
              <w:rPr>
                <w:noProof/>
                <w:webHidden/>
              </w:rPr>
              <w:instrText xml:space="preserve"> PAGEREF _Toc535586423 \h </w:instrText>
            </w:r>
            <w:r>
              <w:rPr>
                <w:noProof/>
                <w:webHidden/>
              </w:rPr>
            </w:r>
            <w:r>
              <w:rPr>
                <w:noProof/>
                <w:webHidden/>
              </w:rPr>
              <w:fldChar w:fldCharType="separate"/>
            </w:r>
            <w:r>
              <w:rPr>
                <w:noProof/>
                <w:webHidden/>
              </w:rPr>
              <w:t>6</w:t>
            </w:r>
            <w:r>
              <w:rPr>
                <w:noProof/>
                <w:webHidden/>
              </w:rPr>
              <w:fldChar w:fldCharType="end"/>
            </w:r>
          </w:hyperlink>
        </w:p>
        <w:p w:rsidR="004E7C53" w:rsidRDefault="004E7C53">
          <w:pPr>
            <w:pStyle w:val="Inhopg2"/>
            <w:tabs>
              <w:tab w:val="right" w:leader="dot" w:pos="9062"/>
            </w:tabs>
            <w:rPr>
              <w:rFonts w:asciiTheme="minorHAnsi" w:eastAsiaTheme="minorEastAsia" w:hAnsiTheme="minorHAnsi"/>
              <w:noProof/>
              <w:lang w:eastAsia="en-GB"/>
            </w:rPr>
          </w:pPr>
          <w:hyperlink w:anchor="_Toc535586424" w:history="1">
            <w:r w:rsidRPr="004B31DE">
              <w:rPr>
                <w:rStyle w:val="Hyperlink"/>
                <w:noProof/>
                <w:lang w:val="nl-NL"/>
              </w:rPr>
              <w:t>2.9 Selectie van vertekeningen</w:t>
            </w:r>
            <w:r>
              <w:rPr>
                <w:noProof/>
                <w:webHidden/>
              </w:rPr>
              <w:tab/>
            </w:r>
            <w:r>
              <w:rPr>
                <w:noProof/>
                <w:webHidden/>
              </w:rPr>
              <w:fldChar w:fldCharType="begin"/>
            </w:r>
            <w:r>
              <w:rPr>
                <w:noProof/>
                <w:webHidden/>
              </w:rPr>
              <w:instrText xml:space="preserve"> PAGEREF _Toc535586424 \h </w:instrText>
            </w:r>
            <w:r>
              <w:rPr>
                <w:noProof/>
                <w:webHidden/>
              </w:rPr>
            </w:r>
            <w:r>
              <w:rPr>
                <w:noProof/>
                <w:webHidden/>
              </w:rPr>
              <w:fldChar w:fldCharType="separate"/>
            </w:r>
            <w:r>
              <w:rPr>
                <w:noProof/>
                <w:webHidden/>
              </w:rPr>
              <w:t>6</w:t>
            </w:r>
            <w:r>
              <w:rPr>
                <w:noProof/>
                <w:webHidden/>
              </w:rPr>
              <w:fldChar w:fldCharType="end"/>
            </w:r>
          </w:hyperlink>
        </w:p>
        <w:p w:rsidR="004E7C53" w:rsidRDefault="004E7C53">
          <w:pPr>
            <w:pStyle w:val="Inhopg2"/>
            <w:tabs>
              <w:tab w:val="right" w:leader="dot" w:pos="9062"/>
            </w:tabs>
            <w:rPr>
              <w:rFonts w:asciiTheme="minorHAnsi" w:eastAsiaTheme="minorEastAsia" w:hAnsiTheme="minorHAnsi"/>
              <w:noProof/>
              <w:lang w:eastAsia="en-GB"/>
            </w:rPr>
          </w:pPr>
          <w:hyperlink w:anchor="_Toc535586425" w:history="1">
            <w:r w:rsidRPr="004B31DE">
              <w:rPr>
                <w:rStyle w:val="Hyperlink"/>
                <w:noProof/>
                <w:lang w:val="nl-NL"/>
              </w:rPr>
              <w:t>2.10 Heterogeniteit</w:t>
            </w:r>
            <w:r>
              <w:rPr>
                <w:noProof/>
                <w:webHidden/>
              </w:rPr>
              <w:tab/>
            </w:r>
            <w:r>
              <w:rPr>
                <w:noProof/>
                <w:webHidden/>
              </w:rPr>
              <w:fldChar w:fldCharType="begin"/>
            </w:r>
            <w:r>
              <w:rPr>
                <w:noProof/>
                <w:webHidden/>
              </w:rPr>
              <w:instrText xml:space="preserve"> PAGEREF _Toc535586425 \h </w:instrText>
            </w:r>
            <w:r>
              <w:rPr>
                <w:noProof/>
                <w:webHidden/>
              </w:rPr>
            </w:r>
            <w:r>
              <w:rPr>
                <w:noProof/>
                <w:webHidden/>
              </w:rPr>
              <w:fldChar w:fldCharType="separate"/>
            </w:r>
            <w:r>
              <w:rPr>
                <w:noProof/>
                <w:webHidden/>
              </w:rPr>
              <w:t>6</w:t>
            </w:r>
            <w:r>
              <w:rPr>
                <w:noProof/>
                <w:webHidden/>
              </w:rPr>
              <w:fldChar w:fldCharType="end"/>
            </w:r>
          </w:hyperlink>
        </w:p>
        <w:p w:rsidR="004E7C53" w:rsidRDefault="004E7C53">
          <w:pPr>
            <w:pStyle w:val="Inhopg1"/>
            <w:tabs>
              <w:tab w:val="right" w:leader="dot" w:pos="9062"/>
            </w:tabs>
            <w:rPr>
              <w:rFonts w:asciiTheme="minorHAnsi" w:eastAsiaTheme="minorEastAsia" w:hAnsiTheme="minorHAnsi"/>
              <w:noProof/>
              <w:lang w:eastAsia="en-GB"/>
            </w:rPr>
          </w:pPr>
          <w:hyperlink w:anchor="_Toc535586426" w:history="1">
            <w:r w:rsidRPr="004B31DE">
              <w:rPr>
                <w:rStyle w:val="Hyperlink"/>
                <w:rFonts w:eastAsia="Times New Roman"/>
                <w:noProof/>
                <w:lang w:val="nl-NL"/>
              </w:rPr>
              <w:t>3. Resultaten</w:t>
            </w:r>
            <w:r>
              <w:rPr>
                <w:noProof/>
                <w:webHidden/>
              </w:rPr>
              <w:tab/>
            </w:r>
            <w:r>
              <w:rPr>
                <w:noProof/>
                <w:webHidden/>
              </w:rPr>
              <w:fldChar w:fldCharType="begin"/>
            </w:r>
            <w:r>
              <w:rPr>
                <w:noProof/>
                <w:webHidden/>
              </w:rPr>
              <w:instrText xml:space="preserve"> PAGEREF _Toc535586426 \h </w:instrText>
            </w:r>
            <w:r>
              <w:rPr>
                <w:noProof/>
                <w:webHidden/>
              </w:rPr>
            </w:r>
            <w:r>
              <w:rPr>
                <w:noProof/>
                <w:webHidden/>
              </w:rPr>
              <w:fldChar w:fldCharType="separate"/>
            </w:r>
            <w:r>
              <w:rPr>
                <w:noProof/>
                <w:webHidden/>
              </w:rPr>
              <w:t>7</w:t>
            </w:r>
            <w:r>
              <w:rPr>
                <w:noProof/>
                <w:webHidden/>
              </w:rPr>
              <w:fldChar w:fldCharType="end"/>
            </w:r>
          </w:hyperlink>
        </w:p>
        <w:p w:rsidR="004E7C53" w:rsidRDefault="004E7C53">
          <w:pPr>
            <w:pStyle w:val="Inhopg2"/>
            <w:tabs>
              <w:tab w:val="right" w:leader="dot" w:pos="9062"/>
            </w:tabs>
            <w:rPr>
              <w:rFonts w:asciiTheme="minorHAnsi" w:eastAsiaTheme="minorEastAsia" w:hAnsiTheme="minorHAnsi"/>
              <w:noProof/>
              <w:lang w:eastAsia="en-GB"/>
            </w:rPr>
          </w:pPr>
          <w:hyperlink w:anchor="_Toc535586427" w:history="1">
            <w:r w:rsidRPr="004B31DE">
              <w:rPr>
                <w:rStyle w:val="Hyperlink"/>
                <w:noProof/>
                <w:lang w:val="nl-NL"/>
              </w:rPr>
              <w:t>3.1 Zoekresultaten</w:t>
            </w:r>
            <w:r>
              <w:rPr>
                <w:noProof/>
                <w:webHidden/>
              </w:rPr>
              <w:tab/>
            </w:r>
            <w:r>
              <w:rPr>
                <w:noProof/>
                <w:webHidden/>
              </w:rPr>
              <w:fldChar w:fldCharType="begin"/>
            </w:r>
            <w:r>
              <w:rPr>
                <w:noProof/>
                <w:webHidden/>
              </w:rPr>
              <w:instrText xml:space="preserve"> PAGEREF _Toc535586427 \h </w:instrText>
            </w:r>
            <w:r>
              <w:rPr>
                <w:noProof/>
                <w:webHidden/>
              </w:rPr>
            </w:r>
            <w:r>
              <w:rPr>
                <w:noProof/>
                <w:webHidden/>
              </w:rPr>
              <w:fldChar w:fldCharType="separate"/>
            </w:r>
            <w:r>
              <w:rPr>
                <w:noProof/>
                <w:webHidden/>
              </w:rPr>
              <w:t>7</w:t>
            </w:r>
            <w:r>
              <w:rPr>
                <w:noProof/>
                <w:webHidden/>
              </w:rPr>
              <w:fldChar w:fldCharType="end"/>
            </w:r>
          </w:hyperlink>
        </w:p>
        <w:p w:rsidR="004E7C53" w:rsidRDefault="004E7C53">
          <w:pPr>
            <w:pStyle w:val="Inhopg2"/>
            <w:tabs>
              <w:tab w:val="right" w:leader="dot" w:pos="9062"/>
            </w:tabs>
            <w:rPr>
              <w:rFonts w:asciiTheme="minorHAnsi" w:eastAsiaTheme="minorEastAsia" w:hAnsiTheme="minorHAnsi"/>
              <w:noProof/>
              <w:lang w:eastAsia="en-GB"/>
            </w:rPr>
          </w:pPr>
          <w:hyperlink w:anchor="_Toc535586428" w:history="1">
            <w:r w:rsidRPr="004B31DE">
              <w:rPr>
                <w:rStyle w:val="Hyperlink"/>
                <w:noProof/>
                <w:lang w:val="nl-NL"/>
              </w:rPr>
              <w:t>3.2 Geïncludeerde artikelen</w:t>
            </w:r>
            <w:r>
              <w:rPr>
                <w:noProof/>
                <w:webHidden/>
              </w:rPr>
              <w:tab/>
            </w:r>
            <w:r>
              <w:rPr>
                <w:noProof/>
                <w:webHidden/>
              </w:rPr>
              <w:fldChar w:fldCharType="begin"/>
            </w:r>
            <w:r>
              <w:rPr>
                <w:noProof/>
                <w:webHidden/>
              </w:rPr>
              <w:instrText xml:space="preserve"> PAGEREF _Toc535586428 \h </w:instrText>
            </w:r>
            <w:r>
              <w:rPr>
                <w:noProof/>
                <w:webHidden/>
              </w:rPr>
            </w:r>
            <w:r>
              <w:rPr>
                <w:noProof/>
                <w:webHidden/>
              </w:rPr>
              <w:fldChar w:fldCharType="separate"/>
            </w:r>
            <w:r>
              <w:rPr>
                <w:noProof/>
                <w:webHidden/>
              </w:rPr>
              <w:t>8</w:t>
            </w:r>
            <w:r>
              <w:rPr>
                <w:noProof/>
                <w:webHidden/>
              </w:rPr>
              <w:fldChar w:fldCharType="end"/>
            </w:r>
          </w:hyperlink>
        </w:p>
        <w:p w:rsidR="004E7C53" w:rsidRDefault="004E7C53">
          <w:pPr>
            <w:pStyle w:val="Inhopg2"/>
            <w:tabs>
              <w:tab w:val="right" w:leader="dot" w:pos="9062"/>
            </w:tabs>
            <w:rPr>
              <w:rFonts w:asciiTheme="minorHAnsi" w:eastAsiaTheme="minorEastAsia" w:hAnsiTheme="minorHAnsi"/>
              <w:noProof/>
              <w:lang w:eastAsia="en-GB"/>
            </w:rPr>
          </w:pPr>
          <w:hyperlink w:anchor="_Toc535586429" w:history="1">
            <w:r w:rsidRPr="004B31DE">
              <w:rPr>
                <w:rStyle w:val="Hyperlink"/>
                <w:rFonts w:eastAsia="Times New Roman"/>
                <w:noProof/>
                <w:lang w:val="nl-NL"/>
              </w:rPr>
              <w:t>3.3 Participanten</w:t>
            </w:r>
            <w:r>
              <w:rPr>
                <w:noProof/>
                <w:webHidden/>
              </w:rPr>
              <w:tab/>
            </w:r>
            <w:r>
              <w:rPr>
                <w:noProof/>
                <w:webHidden/>
              </w:rPr>
              <w:fldChar w:fldCharType="begin"/>
            </w:r>
            <w:r>
              <w:rPr>
                <w:noProof/>
                <w:webHidden/>
              </w:rPr>
              <w:instrText xml:space="preserve"> PAGEREF _Toc535586429 \h </w:instrText>
            </w:r>
            <w:r>
              <w:rPr>
                <w:noProof/>
                <w:webHidden/>
              </w:rPr>
            </w:r>
            <w:r>
              <w:rPr>
                <w:noProof/>
                <w:webHidden/>
              </w:rPr>
              <w:fldChar w:fldCharType="separate"/>
            </w:r>
            <w:r>
              <w:rPr>
                <w:noProof/>
                <w:webHidden/>
              </w:rPr>
              <w:t>8</w:t>
            </w:r>
            <w:r>
              <w:rPr>
                <w:noProof/>
                <w:webHidden/>
              </w:rPr>
              <w:fldChar w:fldCharType="end"/>
            </w:r>
          </w:hyperlink>
        </w:p>
        <w:p w:rsidR="004E7C53" w:rsidRDefault="004E7C53">
          <w:pPr>
            <w:pStyle w:val="Inhopg2"/>
            <w:tabs>
              <w:tab w:val="right" w:leader="dot" w:pos="9062"/>
            </w:tabs>
            <w:rPr>
              <w:rFonts w:asciiTheme="minorHAnsi" w:eastAsiaTheme="minorEastAsia" w:hAnsiTheme="minorHAnsi"/>
              <w:noProof/>
              <w:lang w:eastAsia="en-GB"/>
            </w:rPr>
          </w:pPr>
          <w:hyperlink w:anchor="_Toc535586430" w:history="1">
            <w:r w:rsidRPr="004B31DE">
              <w:rPr>
                <w:rStyle w:val="Hyperlink"/>
                <w:noProof/>
                <w:lang w:val="nl-NL"/>
              </w:rPr>
              <w:t>3.4 Interventies</w:t>
            </w:r>
            <w:r>
              <w:rPr>
                <w:noProof/>
                <w:webHidden/>
              </w:rPr>
              <w:tab/>
            </w:r>
            <w:r>
              <w:rPr>
                <w:noProof/>
                <w:webHidden/>
              </w:rPr>
              <w:fldChar w:fldCharType="begin"/>
            </w:r>
            <w:r>
              <w:rPr>
                <w:noProof/>
                <w:webHidden/>
              </w:rPr>
              <w:instrText xml:space="preserve"> PAGEREF _Toc535586430 \h </w:instrText>
            </w:r>
            <w:r>
              <w:rPr>
                <w:noProof/>
                <w:webHidden/>
              </w:rPr>
            </w:r>
            <w:r>
              <w:rPr>
                <w:noProof/>
                <w:webHidden/>
              </w:rPr>
              <w:fldChar w:fldCharType="separate"/>
            </w:r>
            <w:r>
              <w:rPr>
                <w:noProof/>
                <w:webHidden/>
              </w:rPr>
              <w:t>9</w:t>
            </w:r>
            <w:r>
              <w:rPr>
                <w:noProof/>
                <w:webHidden/>
              </w:rPr>
              <w:fldChar w:fldCharType="end"/>
            </w:r>
          </w:hyperlink>
        </w:p>
        <w:p w:rsidR="004E7C53" w:rsidRDefault="004E7C53">
          <w:pPr>
            <w:pStyle w:val="Inhopg2"/>
            <w:tabs>
              <w:tab w:val="right" w:leader="dot" w:pos="9062"/>
            </w:tabs>
            <w:rPr>
              <w:rFonts w:asciiTheme="minorHAnsi" w:eastAsiaTheme="minorEastAsia" w:hAnsiTheme="minorHAnsi"/>
              <w:noProof/>
              <w:lang w:eastAsia="en-GB"/>
            </w:rPr>
          </w:pPr>
          <w:hyperlink w:anchor="_Toc535586431" w:history="1">
            <w:r w:rsidRPr="004B31DE">
              <w:rPr>
                <w:rStyle w:val="Hyperlink"/>
                <w:noProof/>
                <w:lang w:val="nl-NL"/>
              </w:rPr>
              <w:t>3.5 Kwaliteitsbeoordeling van geïncludeerde studies</w:t>
            </w:r>
            <w:r>
              <w:rPr>
                <w:noProof/>
                <w:webHidden/>
              </w:rPr>
              <w:tab/>
            </w:r>
            <w:r>
              <w:rPr>
                <w:noProof/>
                <w:webHidden/>
              </w:rPr>
              <w:fldChar w:fldCharType="begin"/>
            </w:r>
            <w:r>
              <w:rPr>
                <w:noProof/>
                <w:webHidden/>
              </w:rPr>
              <w:instrText xml:space="preserve"> PAGEREF _Toc535586431 \h </w:instrText>
            </w:r>
            <w:r>
              <w:rPr>
                <w:noProof/>
                <w:webHidden/>
              </w:rPr>
            </w:r>
            <w:r>
              <w:rPr>
                <w:noProof/>
                <w:webHidden/>
              </w:rPr>
              <w:fldChar w:fldCharType="separate"/>
            </w:r>
            <w:r>
              <w:rPr>
                <w:noProof/>
                <w:webHidden/>
              </w:rPr>
              <w:t>10</w:t>
            </w:r>
            <w:r>
              <w:rPr>
                <w:noProof/>
                <w:webHidden/>
              </w:rPr>
              <w:fldChar w:fldCharType="end"/>
            </w:r>
          </w:hyperlink>
        </w:p>
        <w:p w:rsidR="004E7C53" w:rsidRDefault="004E7C53">
          <w:pPr>
            <w:pStyle w:val="Inhopg2"/>
            <w:tabs>
              <w:tab w:val="right" w:leader="dot" w:pos="9062"/>
            </w:tabs>
            <w:rPr>
              <w:rFonts w:asciiTheme="minorHAnsi" w:eastAsiaTheme="minorEastAsia" w:hAnsiTheme="minorHAnsi"/>
              <w:noProof/>
              <w:lang w:eastAsia="en-GB"/>
            </w:rPr>
          </w:pPr>
          <w:hyperlink w:anchor="_Toc535586432" w:history="1">
            <w:r w:rsidRPr="004B31DE">
              <w:rPr>
                <w:rStyle w:val="Hyperlink"/>
                <w:noProof/>
                <w:lang w:val="nl-NL"/>
              </w:rPr>
              <w:t>3.6 Primaire uitkomstmaten</w:t>
            </w:r>
            <w:r>
              <w:rPr>
                <w:noProof/>
                <w:webHidden/>
              </w:rPr>
              <w:tab/>
            </w:r>
            <w:r>
              <w:rPr>
                <w:noProof/>
                <w:webHidden/>
              </w:rPr>
              <w:fldChar w:fldCharType="begin"/>
            </w:r>
            <w:r>
              <w:rPr>
                <w:noProof/>
                <w:webHidden/>
              </w:rPr>
              <w:instrText xml:space="preserve"> PAGEREF _Toc535586432 \h </w:instrText>
            </w:r>
            <w:r>
              <w:rPr>
                <w:noProof/>
                <w:webHidden/>
              </w:rPr>
            </w:r>
            <w:r>
              <w:rPr>
                <w:noProof/>
                <w:webHidden/>
              </w:rPr>
              <w:fldChar w:fldCharType="separate"/>
            </w:r>
            <w:r>
              <w:rPr>
                <w:noProof/>
                <w:webHidden/>
              </w:rPr>
              <w:t>12</w:t>
            </w:r>
            <w:r>
              <w:rPr>
                <w:noProof/>
                <w:webHidden/>
              </w:rPr>
              <w:fldChar w:fldCharType="end"/>
            </w:r>
          </w:hyperlink>
        </w:p>
        <w:p w:rsidR="004E7C53" w:rsidRDefault="004E7C53">
          <w:pPr>
            <w:pStyle w:val="Inhopg2"/>
            <w:tabs>
              <w:tab w:val="right" w:leader="dot" w:pos="9062"/>
            </w:tabs>
            <w:rPr>
              <w:rFonts w:asciiTheme="minorHAnsi" w:eastAsiaTheme="minorEastAsia" w:hAnsiTheme="minorHAnsi"/>
              <w:noProof/>
              <w:lang w:eastAsia="en-GB"/>
            </w:rPr>
          </w:pPr>
          <w:hyperlink w:anchor="_Toc535586433" w:history="1">
            <w:r w:rsidRPr="004B31DE">
              <w:rPr>
                <w:rStyle w:val="Hyperlink"/>
                <w:rFonts w:eastAsia="Times New Roman"/>
                <w:noProof/>
                <w:lang w:val="nl-NL"/>
              </w:rPr>
              <w:t>3.7 Secundaire uitkomsten</w:t>
            </w:r>
            <w:r>
              <w:rPr>
                <w:noProof/>
                <w:webHidden/>
              </w:rPr>
              <w:tab/>
            </w:r>
            <w:r>
              <w:rPr>
                <w:noProof/>
                <w:webHidden/>
              </w:rPr>
              <w:fldChar w:fldCharType="begin"/>
            </w:r>
            <w:r>
              <w:rPr>
                <w:noProof/>
                <w:webHidden/>
              </w:rPr>
              <w:instrText xml:space="preserve"> PAGEREF _Toc535586433 \h </w:instrText>
            </w:r>
            <w:r>
              <w:rPr>
                <w:noProof/>
                <w:webHidden/>
              </w:rPr>
            </w:r>
            <w:r>
              <w:rPr>
                <w:noProof/>
                <w:webHidden/>
              </w:rPr>
              <w:fldChar w:fldCharType="separate"/>
            </w:r>
            <w:r>
              <w:rPr>
                <w:noProof/>
                <w:webHidden/>
              </w:rPr>
              <w:t>13</w:t>
            </w:r>
            <w:r>
              <w:rPr>
                <w:noProof/>
                <w:webHidden/>
              </w:rPr>
              <w:fldChar w:fldCharType="end"/>
            </w:r>
          </w:hyperlink>
        </w:p>
        <w:p w:rsidR="004E7C53" w:rsidRDefault="004E7C53">
          <w:pPr>
            <w:pStyle w:val="Inhopg1"/>
            <w:tabs>
              <w:tab w:val="right" w:leader="dot" w:pos="9062"/>
            </w:tabs>
            <w:rPr>
              <w:rFonts w:asciiTheme="minorHAnsi" w:eastAsiaTheme="minorEastAsia" w:hAnsiTheme="minorHAnsi"/>
              <w:noProof/>
              <w:lang w:eastAsia="en-GB"/>
            </w:rPr>
          </w:pPr>
          <w:hyperlink w:anchor="_Toc535586434" w:history="1">
            <w:r w:rsidRPr="004B31DE">
              <w:rPr>
                <w:rStyle w:val="Hyperlink"/>
                <w:noProof/>
                <w:lang w:val="nl"/>
              </w:rPr>
              <w:t>4. Discussie &amp; Conclusie</w:t>
            </w:r>
            <w:r>
              <w:rPr>
                <w:noProof/>
                <w:webHidden/>
              </w:rPr>
              <w:tab/>
            </w:r>
            <w:r>
              <w:rPr>
                <w:noProof/>
                <w:webHidden/>
              </w:rPr>
              <w:fldChar w:fldCharType="begin"/>
            </w:r>
            <w:r>
              <w:rPr>
                <w:noProof/>
                <w:webHidden/>
              </w:rPr>
              <w:instrText xml:space="preserve"> PAGEREF _Toc535586434 \h </w:instrText>
            </w:r>
            <w:r>
              <w:rPr>
                <w:noProof/>
                <w:webHidden/>
              </w:rPr>
            </w:r>
            <w:r>
              <w:rPr>
                <w:noProof/>
                <w:webHidden/>
              </w:rPr>
              <w:fldChar w:fldCharType="separate"/>
            </w:r>
            <w:r>
              <w:rPr>
                <w:noProof/>
                <w:webHidden/>
              </w:rPr>
              <w:t>15</w:t>
            </w:r>
            <w:r>
              <w:rPr>
                <w:noProof/>
                <w:webHidden/>
              </w:rPr>
              <w:fldChar w:fldCharType="end"/>
            </w:r>
          </w:hyperlink>
        </w:p>
        <w:p w:rsidR="004E7C53" w:rsidRDefault="004E7C53">
          <w:pPr>
            <w:pStyle w:val="Inhopg1"/>
            <w:tabs>
              <w:tab w:val="right" w:leader="dot" w:pos="9062"/>
            </w:tabs>
            <w:rPr>
              <w:rFonts w:asciiTheme="minorHAnsi" w:eastAsiaTheme="minorEastAsia" w:hAnsiTheme="minorHAnsi"/>
              <w:noProof/>
              <w:lang w:eastAsia="en-GB"/>
            </w:rPr>
          </w:pPr>
          <w:hyperlink w:anchor="_Toc535586435" w:history="1">
            <w:r w:rsidRPr="004B31DE">
              <w:rPr>
                <w:rStyle w:val="Hyperlink"/>
                <w:noProof/>
                <w:lang w:val="nl-NL"/>
              </w:rPr>
              <w:t>Dankwoord</w:t>
            </w:r>
            <w:r>
              <w:rPr>
                <w:noProof/>
                <w:webHidden/>
              </w:rPr>
              <w:tab/>
            </w:r>
            <w:r>
              <w:rPr>
                <w:noProof/>
                <w:webHidden/>
              </w:rPr>
              <w:fldChar w:fldCharType="begin"/>
            </w:r>
            <w:r>
              <w:rPr>
                <w:noProof/>
                <w:webHidden/>
              </w:rPr>
              <w:instrText xml:space="preserve"> PAGEREF _Toc535586435 \h </w:instrText>
            </w:r>
            <w:r>
              <w:rPr>
                <w:noProof/>
                <w:webHidden/>
              </w:rPr>
            </w:r>
            <w:r>
              <w:rPr>
                <w:noProof/>
                <w:webHidden/>
              </w:rPr>
              <w:fldChar w:fldCharType="separate"/>
            </w:r>
            <w:r>
              <w:rPr>
                <w:noProof/>
                <w:webHidden/>
              </w:rPr>
              <w:t>17</w:t>
            </w:r>
            <w:r>
              <w:rPr>
                <w:noProof/>
                <w:webHidden/>
              </w:rPr>
              <w:fldChar w:fldCharType="end"/>
            </w:r>
          </w:hyperlink>
        </w:p>
        <w:p w:rsidR="004E7C53" w:rsidRDefault="004E7C53">
          <w:pPr>
            <w:pStyle w:val="Inhopg1"/>
            <w:tabs>
              <w:tab w:val="right" w:leader="dot" w:pos="9062"/>
            </w:tabs>
            <w:rPr>
              <w:rFonts w:asciiTheme="minorHAnsi" w:eastAsiaTheme="minorEastAsia" w:hAnsiTheme="minorHAnsi"/>
              <w:noProof/>
              <w:lang w:eastAsia="en-GB"/>
            </w:rPr>
          </w:pPr>
          <w:hyperlink w:anchor="_Toc535586436" w:history="1">
            <w:r w:rsidRPr="004B31DE">
              <w:rPr>
                <w:rStyle w:val="Hyperlink"/>
                <w:rFonts w:eastAsia="Times New Roman"/>
                <w:noProof/>
                <w:lang w:val="nl-NL"/>
              </w:rPr>
              <w:t>Literatuurlijst</w:t>
            </w:r>
            <w:r>
              <w:rPr>
                <w:noProof/>
                <w:webHidden/>
              </w:rPr>
              <w:tab/>
            </w:r>
            <w:r>
              <w:rPr>
                <w:noProof/>
                <w:webHidden/>
              </w:rPr>
              <w:fldChar w:fldCharType="begin"/>
            </w:r>
            <w:r>
              <w:rPr>
                <w:noProof/>
                <w:webHidden/>
              </w:rPr>
              <w:instrText xml:space="preserve"> PAGEREF _Toc535586436 \h </w:instrText>
            </w:r>
            <w:r>
              <w:rPr>
                <w:noProof/>
                <w:webHidden/>
              </w:rPr>
            </w:r>
            <w:r>
              <w:rPr>
                <w:noProof/>
                <w:webHidden/>
              </w:rPr>
              <w:fldChar w:fldCharType="separate"/>
            </w:r>
            <w:r>
              <w:rPr>
                <w:noProof/>
                <w:webHidden/>
              </w:rPr>
              <w:t>17</w:t>
            </w:r>
            <w:r>
              <w:rPr>
                <w:noProof/>
                <w:webHidden/>
              </w:rPr>
              <w:fldChar w:fldCharType="end"/>
            </w:r>
          </w:hyperlink>
        </w:p>
        <w:p w:rsidR="004E7C53" w:rsidRDefault="004E7C53">
          <w:pPr>
            <w:pStyle w:val="Inhopg1"/>
            <w:tabs>
              <w:tab w:val="right" w:leader="dot" w:pos="9062"/>
            </w:tabs>
            <w:rPr>
              <w:rFonts w:asciiTheme="minorHAnsi" w:eastAsiaTheme="minorEastAsia" w:hAnsiTheme="minorHAnsi"/>
              <w:noProof/>
              <w:lang w:eastAsia="en-GB"/>
            </w:rPr>
          </w:pPr>
          <w:hyperlink w:anchor="_Toc535586437" w:history="1">
            <w:r w:rsidRPr="004B31DE">
              <w:rPr>
                <w:rStyle w:val="Hyperlink"/>
                <w:noProof/>
                <w:lang w:val="nl-NL"/>
              </w:rPr>
              <w:t>Bijlage 1: PICO en zoek-strings</w:t>
            </w:r>
            <w:r>
              <w:rPr>
                <w:noProof/>
                <w:webHidden/>
              </w:rPr>
              <w:tab/>
            </w:r>
            <w:r>
              <w:rPr>
                <w:noProof/>
                <w:webHidden/>
              </w:rPr>
              <w:fldChar w:fldCharType="begin"/>
            </w:r>
            <w:r>
              <w:rPr>
                <w:noProof/>
                <w:webHidden/>
              </w:rPr>
              <w:instrText xml:space="preserve"> PAGEREF _Toc535586437 \h </w:instrText>
            </w:r>
            <w:r>
              <w:rPr>
                <w:noProof/>
                <w:webHidden/>
              </w:rPr>
            </w:r>
            <w:r>
              <w:rPr>
                <w:noProof/>
                <w:webHidden/>
              </w:rPr>
              <w:fldChar w:fldCharType="separate"/>
            </w:r>
            <w:r>
              <w:rPr>
                <w:noProof/>
                <w:webHidden/>
              </w:rPr>
              <w:t>20</w:t>
            </w:r>
            <w:r>
              <w:rPr>
                <w:noProof/>
                <w:webHidden/>
              </w:rPr>
              <w:fldChar w:fldCharType="end"/>
            </w:r>
          </w:hyperlink>
        </w:p>
        <w:p w:rsidR="677C9388" w:rsidRPr="005B6AB9" w:rsidRDefault="007C4102" w:rsidP="005B6AB9">
          <w:pPr>
            <w:rPr>
              <w:lang w:val="nl-NL"/>
            </w:rPr>
          </w:pPr>
          <w:r>
            <w:rPr>
              <w:lang w:val="nl-NL"/>
            </w:rPr>
            <w:fldChar w:fldCharType="end"/>
          </w:r>
        </w:p>
      </w:sdtContent>
    </w:sdt>
    <w:p w:rsidR="008132E8" w:rsidRDefault="008132E8" w:rsidP="00CA4539">
      <w:pPr>
        <w:rPr>
          <w:rFonts w:eastAsia="Times New Roman" w:cs="Times New Roman"/>
          <w:lang w:val="nl-NL"/>
        </w:rPr>
      </w:pPr>
    </w:p>
    <w:p w:rsidR="00536DAB" w:rsidRDefault="00536DAB" w:rsidP="00536DAB">
      <w:pPr>
        <w:pStyle w:val="Kop1"/>
        <w:rPr>
          <w:rFonts w:eastAsia="Times New Roman"/>
          <w:lang w:val="nl-NL"/>
        </w:rPr>
      </w:pPr>
    </w:p>
    <w:p w:rsidR="00536DAB" w:rsidRDefault="00536DAB" w:rsidP="00536DAB">
      <w:pPr>
        <w:rPr>
          <w:lang w:val="nl-NL"/>
        </w:rPr>
      </w:pPr>
    </w:p>
    <w:p w:rsidR="00536DAB" w:rsidRDefault="00536DAB" w:rsidP="00536DAB">
      <w:pPr>
        <w:rPr>
          <w:lang w:val="nl-NL"/>
        </w:rPr>
      </w:pPr>
    </w:p>
    <w:p w:rsidR="00536DAB" w:rsidRDefault="00536DAB" w:rsidP="00536DAB">
      <w:pPr>
        <w:rPr>
          <w:lang w:val="nl-NL"/>
        </w:rPr>
      </w:pPr>
    </w:p>
    <w:p w:rsidR="00536DAB" w:rsidRDefault="00536DAB" w:rsidP="00536DAB">
      <w:pPr>
        <w:rPr>
          <w:lang w:val="nl-NL"/>
        </w:rPr>
      </w:pPr>
    </w:p>
    <w:p w:rsidR="00536DAB" w:rsidRDefault="00536DAB" w:rsidP="00536DAB">
      <w:pPr>
        <w:pStyle w:val="Kop1"/>
        <w:rPr>
          <w:rFonts w:eastAsia="Times New Roman"/>
          <w:lang w:val="nl-NL"/>
        </w:rPr>
      </w:pPr>
      <w:bookmarkStart w:id="0" w:name="_Toc535586413"/>
      <w:r w:rsidRPr="6A82BDF9">
        <w:rPr>
          <w:rFonts w:eastAsia="Times New Roman"/>
          <w:lang w:val="nl-NL"/>
        </w:rPr>
        <w:lastRenderedPageBreak/>
        <w:t>Abstract</w:t>
      </w:r>
      <w:bookmarkEnd w:id="0"/>
      <w:r w:rsidRPr="6A82BDF9">
        <w:rPr>
          <w:rFonts w:eastAsia="Times New Roman"/>
          <w:lang w:val="nl-NL"/>
        </w:rPr>
        <w:t xml:space="preserve"> </w:t>
      </w:r>
    </w:p>
    <w:p w:rsidR="00536DAB" w:rsidRPr="00B17E5D" w:rsidRDefault="4E2F3F4A" w:rsidP="4E2F3F4A">
      <w:pPr>
        <w:rPr>
          <w:lang w:val="nl-NL"/>
        </w:rPr>
      </w:pPr>
      <w:r w:rsidRPr="4E2F3F4A">
        <w:rPr>
          <w:b/>
          <w:bCs/>
          <w:lang w:val="nl-NL"/>
        </w:rPr>
        <w:t>Achtergrond:</w:t>
      </w:r>
      <w:r w:rsidRPr="4E2F3F4A">
        <w:rPr>
          <w:lang w:val="nl-NL"/>
        </w:rPr>
        <w:t xml:space="preserve"> Operatie is de eerste keuze bij </w:t>
      </w:r>
      <w:proofErr w:type="spellStart"/>
      <w:r w:rsidRPr="4E2F3F4A">
        <w:rPr>
          <w:lang w:val="nl-NL"/>
        </w:rPr>
        <w:t>Colorectale</w:t>
      </w:r>
      <w:proofErr w:type="spellEnd"/>
      <w:r w:rsidRPr="4E2F3F4A">
        <w:rPr>
          <w:lang w:val="nl-NL"/>
        </w:rPr>
        <w:t xml:space="preserve"> kanker. De ‘</w:t>
      </w:r>
      <w:proofErr w:type="spellStart"/>
      <w:r w:rsidRPr="4E2F3F4A">
        <w:rPr>
          <w:lang w:val="nl-NL"/>
        </w:rPr>
        <w:t>surgical</w:t>
      </w:r>
      <w:proofErr w:type="spellEnd"/>
      <w:r w:rsidRPr="4E2F3F4A">
        <w:rPr>
          <w:lang w:val="nl-NL"/>
        </w:rPr>
        <w:t xml:space="preserve"> stress’ die een operatie met zich meebrengt, kan zorgen voor een afname in het fysiek functioneren. Vooral oudere of niet-fitte patiënten hebben de meeste kans op slechtere postoperatieve uitkomsten. Er wordt gestreefd naar een maximum van 31 dagen tussen het krijgen van de diagnose en de operatie. Dit beperkt de trainingsduur. In deze </w:t>
      </w:r>
      <w:proofErr w:type="spellStart"/>
      <w:r w:rsidRPr="4E2F3F4A">
        <w:rPr>
          <w:lang w:val="nl-NL"/>
        </w:rPr>
        <w:t>review</w:t>
      </w:r>
      <w:proofErr w:type="spellEnd"/>
      <w:r w:rsidRPr="4E2F3F4A">
        <w:rPr>
          <w:lang w:val="nl-NL"/>
        </w:rPr>
        <w:t xml:space="preserve"> wordt onderzocht of een kortdurend (&lt; 31 dagen) preoperatief oefentherapieprogramma het postoperatieve herstel mogelijk versnelt en patiënten eerder op hun oude niveau van functioneren terugkeren.</w:t>
      </w:r>
      <w:r w:rsidR="00536DAB" w:rsidRPr="00142031">
        <w:rPr>
          <w:lang w:val="nl-NL"/>
        </w:rPr>
        <w:br/>
      </w:r>
      <w:r w:rsidRPr="4E2F3F4A">
        <w:rPr>
          <w:b/>
          <w:bCs/>
          <w:lang w:val="nl-NL"/>
        </w:rPr>
        <w:t>Methode:</w:t>
      </w:r>
      <w:r w:rsidRPr="4E2F3F4A">
        <w:rPr>
          <w:lang w:val="nl-NL"/>
        </w:rPr>
        <w:t xml:space="preserve"> </w:t>
      </w:r>
      <w:proofErr w:type="spellStart"/>
      <w:r w:rsidRPr="4E2F3F4A">
        <w:rPr>
          <w:lang w:val="nl-NL"/>
        </w:rPr>
        <w:t>RCT’s</w:t>
      </w:r>
      <w:proofErr w:type="spellEnd"/>
      <w:r w:rsidRPr="4E2F3F4A">
        <w:rPr>
          <w:lang w:val="nl-NL"/>
        </w:rPr>
        <w:t xml:space="preserve"> die onderzoek doen naar het effect van preoperatieve oefentherapie bij patiënten (&gt;50 jaar) die een curatieve </w:t>
      </w:r>
      <w:proofErr w:type="spellStart"/>
      <w:r w:rsidRPr="4E2F3F4A">
        <w:rPr>
          <w:lang w:val="nl-NL"/>
        </w:rPr>
        <w:t>resectie</w:t>
      </w:r>
      <w:proofErr w:type="spellEnd"/>
      <w:r w:rsidRPr="4E2F3F4A">
        <w:rPr>
          <w:lang w:val="nl-NL"/>
        </w:rPr>
        <w:t xml:space="preserve"> voor </w:t>
      </w:r>
      <w:proofErr w:type="spellStart"/>
      <w:r w:rsidRPr="4E2F3F4A">
        <w:rPr>
          <w:lang w:val="nl-NL"/>
        </w:rPr>
        <w:t>colorectale</w:t>
      </w:r>
      <w:proofErr w:type="spellEnd"/>
      <w:r w:rsidRPr="4E2F3F4A">
        <w:rPr>
          <w:lang w:val="nl-NL"/>
        </w:rPr>
        <w:t xml:space="preserve"> kanker ondergaan zijn geïncludeerd. Er werd gezocht in </w:t>
      </w:r>
      <w:proofErr w:type="spellStart"/>
      <w:r w:rsidRPr="4E2F3F4A">
        <w:rPr>
          <w:lang w:val="nl-NL"/>
        </w:rPr>
        <w:t>Pubmed</w:t>
      </w:r>
      <w:proofErr w:type="spellEnd"/>
      <w:r w:rsidRPr="4E2F3F4A">
        <w:rPr>
          <w:lang w:val="nl-NL"/>
        </w:rPr>
        <w:t xml:space="preserve">, </w:t>
      </w:r>
      <w:proofErr w:type="spellStart"/>
      <w:r w:rsidRPr="4E2F3F4A">
        <w:rPr>
          <w:lang w:val="nl-NL"/>
        </w:rPr>
        <w:t>Cinahl</w:t>
      </w:r>
      <w:proofErr w:type="spellEnd"/>
      <w:r w:rsidRPr="4E2F3F4A">
        <w:rPr>
          <w:lang w:val="nl-NL"/>
        </w:rPr>
        <w:t xml:space="preserve"> en </w:t>
      </w:r>
      <w:proofErr w:type="spellStart"/>
      <w:r w:rsidRPr="4E2F3F4A">
        <w:rPr>
          <w:lang w:val="nl-NL"/>
        </w:rPr>
        <w:t>PEDro</w:t>
      </w:r>
      <w:proofErr w:type="spellEnd"/>
      <w:r w:rsidRPr="4E2F3F4A">
        <w:rPr>
          <w:lang w:val="nl-NL"/>
        </w:rPr>
        <w:t xml:space="preserve">. </w:t>
      </w:r>
      <w:r w:rsidRPr="4E2F3F4A">
        <w:rPr>
          <w:rFonts w:eastAsia="Times New Roman" w:cs="Times New Roman"/>
          <w:lang w:val="nl-NL"/>
        </w:rPr>
        <w:t>De studies zijn gelezen om informatie te verzamelen t.a.v. methode, setting van de studie, patiëntengroep, type interventie en uitkomsten. Het risico op bias en heterogeniteit werd vastgesteld.</w:t>
      </w:r>
      <w:r w:rsidR="00536DAB" w:rsidRPr="00142031">
        <w:rPr>
          <w:lang w:val="nl-NL"/>
        </w:rPr>
        <w:br/>
      </w:r>
      <w:r w:rsidRPr="4E2F3F4A">
        <w:rPr>
          <w:b/>
          <w:bCs/>
          <w:lang w:val="nl-NL"/>
        </w:rPr>
        <w:t xml:space="preserve">Resultaten: </w:t>
      </w:r>
      <w:r w:rsidRPr="4E2F3F4A">
        <w:rPr>
          <w:lang w:val="nl-NL"/>
        </w:rPr>
        <w:t xml:space="preserve">Vier studies met in totaal 203 patiënten zijn geïncludeerd. Eén studie liet als enige een significant verschil zien op het fysiek functioneren (6MWT). Eén studie liet een significant verschil zien bij matige tot zware activiteiten op de </w:t>
      </w:r>
      <w:proofErr w:type="spellStart"/>
      <w:r w:rsidRPr="4E2F3F4A">
        <w:rPr>
          <w:lang w:val="nl-NL"/>
        </w:rPr>
        <w:t>CHAMPS-vragenlijst</w:t>
      </w:r>
      <w:proofErr w:type="spellEnd"/>
      <w:r w:rsidRPr="4E2F3F4A">
        <w:rPr>
          <w:lang w:val="nl-NL"/>
        </w:rPr>
        <w:t xml:space="preserve">. De andere studies lieten significante verschillen zien in respiratoire functie. Geen van de studies vond een significant verschil in vermindering van complicaties en </w:t>
      </w:r>
      <w:proofErr w:type="spellStart"/>
      <w:r w:rsidRPr="4E2F3F4A">
        <w:rPr>
          <w:lang w:val="nl-NL"/>
        </w:rPr>
        <w:t>ligduur</w:t>
      </w:r>
      <w:proofErr w:type="spellEnd"/>
      <w:r w:rsidRPr="4E2F3F4A">
        <w:rPr>
          <w:lang w:val="nl-NL"/>
        </w:rPr>
        <w:t xml:space="preserve"> in het ziekenhuis. Een interessante uitkomst is dat bij drie studies inactieve/niet fitte patiënten het meeste baat hadden bij een preoperatief programma. </w:t>
      </w:r>
      <w:r w:rsidR="00536DAB" w:rsidRPr="00142031">
        <w:rPr>
          <w:lang w:val="nl-NL"/>
        </w:rPr>
        <w:br/>
      </w:r>
      <w:r w:rsidRPr="4E2F3F4A">
        <w:rPr>
          <w:b/>
          <w:bCs/>
          <w:lang w:val="nl-NL"/>
        </w:rPr>
        <w:t>Conclusie:</w:t>
      </w:r>
      <w:r w:rsidRPr="4E2F3F4A">
        <w:rPr>
          <w:lang w:val="nl-NL"/>
        </w:rPr>
        <w:t xml:space="preserve"> </w:t>
      </w:r>
      <w:r w:rsidRPr="4E2F3F4A">
        <w:rPr>
          <w:rFonts w:eastAsia="Times New Roman" w:cs="Times New Roman"/>
          <w:lang w:val="nl-NL"/>
        </w:rPr>
        <w:t xml:space="preserve">De huidige evidentie voor een preoperatief programma met een maximum van 31 dagen is beperkt. Dit komt door een gebrek aan methodologisch goede artikelen en homogene interventies en uitkomsten. Hierdoor is er weinig </w:t>
      </w:r>
      <w:r w:rsidRPr="4E2F3F4A">
        <w:rPr>
          <w:lang w:val="nl-NL"/>
        </w:rPr>
        <w:t xml:space="preserve">evidentie om het effect van kortdurende preoperatieve oefentherapie op het postoperatief fysiek functioneren bij </w:t>
      </w:r>
      <w:proofErr w:type="spellStart"/>
      <w:r w:rsidRPr="4E2F3F4A">
        <w:rPr>
          <w:lang w:val="nl-NL"/>
        </w:rPr>
        <w:t>CRC-patiënten</w:t>
      </w:r>
      <w:proofErr w:type="spellEnd"/>
      <w:r w:rsidRPr="4E2F3F4A">
        <w:rPr>
          <w:lang w:val="nl-NL"/>
        </w:rPr>
        <w:t xml:space="preserve"> te kunnen onderbouwen.</w:t>
      </w:r>
    </w:p>
    <w:p w:rsidR="00536DAB" w:rsidRDefault="00536DAB" w:rsidP="00536DAB">
      <w:pPr>
        <w:pStyle w:val="Kop1"/>
        <w:rPr>
          <w:rFonts w:eastAsia="Times New Roman"/>
          <w:lang w:val="nl-NL"/>
        </w:rPr>
      </w:pPr>
      <w:bookmarkStart w:id="1" w:name="_Toc535586414"/>
      <w:r>
        <w:rPr>
          <w:rFonts w:eastAsia="Times New Roman"/>
          <w:lang w:val="nl-NL"/>
        </w:rPr>
        <w:t xml:space="preserve">1. </w:t>
      </w:r>
      <w:r w:rsidRPr="677C9388">
        <w:rPr>
          <w:rFonts w:eastAsia="Times New Roman"/>
          <w:lang w:val="nl-NL"/>
        </w:rPr>
        <w:t>Inleiding</w:t>
      </w:r>
      <w:bookmarkEnd w:id="1"/>
    </w:p>
    <w:p w:rsidR="00536DAB" w:rsidRDefault="00536DAB" w:rsidP="7143F001">
      <w:pPr>
        <w:rPr>
          <w:rFonts w:eastAsia="Times New Roman" w:cs="Times New Roman"/>
          <w:lang w:val="nl-NL"/>
        </w:rPr>
      </w:pPr>
      <w:r w:rsidRPr="08B41BB3">
        <w:rPr>
          <w:rFonts w:eastAsia="Times New Roman" w:cs="Times New Roman"/>
          <w:lang w:val="nl-NL"/>
        </w:rPr>
        <w:t xml:space="preserve">Kanker is een verzamelnaam voor ziekten die kunnen worden gekwalificeerd als ‘kwaadaardige (maligne) nieuwvormingen’. Door ongeremde celdelingen ontstaat een gezwel of tumor </w:t>
      </w:r>
      <w:r w:rsidR="007C4102" w:rsidRPr="26D75B3C">
        <w:fldChar w:fldCharType="begin" w:fldLock="1"/>
      </w:r>
      <w:r>
        <w:rPr>
          <w:rFonts w:eastAsia="Times New Roman" w:cs="Times New Roman"/>
          <w:lang w:val="nl-NL"/>
        </w:rPr>
        <w:instrText>ADDIN CSL_CITATION {"citationItems":[{"id":"ITEM-1","itemData":{"author":[{"dropping-particle":"","family":"Gommer, A.M., Poos, M.J.J.C., van Dieren","given":"J.M.","non-dropping-particle":"","parse-names":false,"suffix":""}],"container-title":"volksgezondheidenzorg","id":"ITEM-1","issued":{"date-parts":[["2018"]]},"title":"Volksgezondheidenzorg Dikkedarmkanker","type":"webpage"},"uris":["http://www.mendeley.com/documents/?uuid=ff01bc47-ccb9-477d-bca0-6c6a98cc8d9b"]}],"mendeley":{"formattedCitation":"(1)","plainTextFormattedCitation":"(1)","previouslyFormattedCitation":"(1)"},"properties":{"noteIndex":0},"schema":"https://github.com/citation-style-language/schema/raw/master/csl-citation.json"}</w:instrText>
      </w:r>
      <w:r w:rsidR="007C4102" w:rsidRPr="007C4102">
        <w:rPr>
          <w:rFonts w:eastAsia="Times New Roman" w:cs="Times New Roman"/>
          <w:lang w:val="nl-NL"/>
        </w:rPr>
        <w:fldChar w:fldCharType="separate"/>
      </w:r>
      <w:r w:rsidRPr="009A081E">
        <w:rPr>
          <w:rFonts w:eastAsia="Times New Roman" w:cs="Times New Roman"/>
          <w:noProof/>
          <w:lang w:val="nl-NL"/>
        </w:rPr>
        <w:t>(1)</w:t>
      </w:r>
      <w:r w:rsidR="007C4102" w:rsidRPr="26D75B3C">
        <w:fldChar w:fldCharType="end"/>
      </w:r>
      <w:r>
        <w:rPr>
          <w:rFonts w:eastAsia="Times New Roman" w:cs="Times New Roman"/>
          <w:lang w:val="nl-NL"/>
        </w:rPr>
        <w:t xml:space="preserve">. </w:t>
      </w:r>
      <w:r w:rsidRPr="08B41BB3">
        <w:rPr>
          <w:rFonts w:eastAsia="Times New Roman" w:cs="Times New Roman"/>
          <w:lang w:val="nl-NL"/>
        </w:rPr>
        <w:t xml:space="preserve">Kanker van de dikke darm (in het Engels: </w:t>
      </w:r>
      <w:proofErr w:type="spellStart"/>
      <w:r w:rsidRPr="08B41BB3">
        <w:rPr>
          <w:rFonts w:eastAsia="Times New Roman" w:cs="Times New Roman"/>
          <w:lang w:val="nl-NL"/>
        </w:rPr>
        <w:t>colon</w:t>
      </w:r>
      <w:proofErr w:type="spellEnd"/>
      <w:r w:rsidRPr="08B41BB3">
        <w:rPr>
          <w:rFonts w:eastAsia="Times New Roman" w:cs="Times New Roman"/>
          <w:lang w:val="nl-NL"/>
        </w:rPr>
        <w:t xml:space="preserve"> </w:t>
      </w:r>
      <w:proofErr w:type="spellStart"/>
      <w:r w:rsidRPr="08B41BB3">
        <w:rPr>
          <w:rFonts w:eastAsia="Times New Roman" w:cs="Times New Roman"/>
          <w:lang w:val="nl-NL"/>
        </w:rPr>
        <w:t>cancer</w:t>
      </w:r>
      <w:proofErr w:type="spellEnd"/>
      <w:r w:rsidRPr="08B41BB3">
        <w:rPr>
          <w:rFonts w:eastAsia="Times New Roman" w:cs="Times New Roman"/>
          <w:lang w:val="nl-NL"/>
        </w:rPr>
        <w:t xml:space="preserve">) of endeldarmkanker (in het Engels: </w:t>
      </w:r>
      <w:proofErr w:type="spellStart"/>
      <w:r w:rsidRPr="08B41BB3">
        <w:rPr>
          <w:rFonts w:eastAsia="Times New Roman" w:cs="Times New Roman"/>
          <w:lang w:val="nl-NL"/>
        </w:rPr>
        <w:t>rectal</w:t>
      </w:r>
      <w:proofErr w:type="spellEnd"/>
      <w:r w:rsidRPr="08B41BB3">
        <w:rPr>
          <w:rFonts w:eastAsia="Times New Roman" w:cs="Times New Roman"/>
          <w:lang w:val="nl-NL"/>
        </w:rPr>
        <w:t xml:space="preserve"> </w:t>
      </w:r>
      <w:proofErr w:type="spellStart"/>
      <w:r w:rsidRPr="08B41BB3">
        <w:rPr>
          <w:rFonts w:eastAsia="Times New Roman" w:cs="Times New Roman"/>
          <w:lang w:val="nl-NL"/>
        </w:rPr>
        <w:t>cancer</w:t>
      </w:r>
      <w:proofErr w:type="spellEnd"/>
      <w:r w:rsidRPr="08B41BB3">
        <w:rPr>
          <w:rFonts w:eastAsia="Times New Roman" w:cs="Times New Roman"/>
          <w:lang w:val="nl-NL"/>
        </w:rPr>
        <w:t xml:space="preserve">)  wordt tezamen ook wel </w:t>
      </w:r>
      <w:proofErr w:type="spellStart"/>
      <w:r w:rsidRPr="08B41BB3">
        <w:rPr>
          <w:rFonts w:eastAsia="Times New Roman" w:cs="Times New Roman"/>
          <w:lang w:val="nl-NL"/>
        </w:rPr>
        <w:t>colorectal</w:t>
      </w:r>
      <w:proofErr w:type="spellEnd"/>
      <w:r w:rsidRPr="08B41BB3">
        <w:rPr>
          <w:rFonts w:eastAsia="Times New Roman" w:cs="Times New Roman"/>
          <w:lang w:val="nl-NL"/>
        </w:rPr>
        <w:t xml:space="preserve"> </w:t>
      </w:r>
      <w:proofErr w:type="spellStart"/>
      <w:r w:rsidRPr="08B41BB3">
        <w:rPr>
          <w:rFonts w:eastAsia="Times New Roman" w:cs="Times New Roman"/>
          <w:lang w:val="nl-NL"/>
        </w:rPr>
        <w:t>cancer</w:t>
      </w:r>
      <w:proofErr w:type="spellEnd"/>
      <w:r w:rsidRPr="08B41BB3">
        <w:rPr>
          <w:rFonts w:eastAsia="Times New Roman" w:cs="Times New Roman"/>
          <w:lang w:val="nl-NL"/>
        </w:rPr>
        <w:t xml:space="preserve"> (CRC) genoemd. Indien kanker in een vroeg stadium wordt gediagnosticeerd, bestaat er een kans op genezing. Over het algemeen komt CRC het meest voor bij ouderen boven</w:t>
      </w:r>
      <w:r>
        <w:rPr>
          <w:rFonts w:eastAsia="Times New Roman" w:cs="Times New Roman"/>
          <w:lang w:val="nl-NL"/>
        </w:rPr>
        <w:t xml:space="preserve"> de 50 jaar </w:t>
      </w:r>
      <w:r w:rsidR="007C4102" w:rsidRPr="26D75B3C">
        <w:fldChar w:fldCharType="begin" w:fldLock="1"/>
      </w:r>
      <w:r>
        <w:rPr>
          <w:rFonts w:eastAsia="Times New Roman" w:cs="Times New Roman"/>
          <w:lang w:val="nl-NL"/>
        </w:rPr>
        <w:instrText>ADDIN CSL_CITATION {"citationItems":[{"id":"ITEM-1","itemData":{"author":[{"dropping-particle":"","family":"Schwab","given":"M.","non-dropping-particle":"","parse-names":false,"suffix":""}],"id":"ITEM-1","issued":{"date-parts":[["2017"]]},"page":"915","title":"Encyclopedia of cancer","type":"article-journal"},"uris":["http://www.mendeley.com/documents/?uuid=cbd6dcbf-62cf-497c-8af0-cab607487664"]}],"mendeley":{"formattedCitation":"(2)","plainTextFormattedCitation":"(2)","previouslyFormattedCitation":"(2)"},"properties":{"noteIndex":0},"schema":"https://github.com/citation-style-language/schema/raw/master/csl-citation.json"}</w:instrText>
      </w:r>
      <w:r w:rsidR="007C4102" w:rsidRPr="007C4102">
        <w:rPr>
          <w:rFonts w:eastAsia="Times New Roman" w:cs="Times New Roman"/>
          <w:lang w:val="nl-NL"/>
        </w:rPr>
        <w:fldChar w:fldCharType="separate"/>
      </w:r>
      <w:r w:rsidRPr="009A081E">
        <w:rPr>
          <w:rFonts w:eastAsia="Times New Roman" w:cs="Times New Roman"/>
          <w:noProof/>
          <w:lang w:val="nl-NL"/>
        </w:rPr>
        <w:t>(2)</w:t>
      </w:r>
      <w:r w:rsidR="007C4102" w:rsidRPr="26D75B3C">
        <w:fldChar w:fldCharType="end"/>
      </w:r>
      <w:r w:rsidRPr="08B41BB3">
        <w:rPr>
          <w:rFonts w:eastAsia="Times New Roman" w:cs="Times New Roman"/>
          <w:lang w:val="nl-NL"/>
        </w:rPr>
        <w:t>. Het risico op CR</w:t>
      </w:r>
      <w:r>
        <w:rPr>
          <w:rFonts w:eastAsia="Times New Roman" w:cs="Times New Roman"/>
          <w:lang w:val="nl-NL"/>
        </w:rPr>
        <w:t xml:space="preserve">C neemt toe met de leeftijd </w:t>
      </w:r>
      <w:r w:rsidR="007C4102" w:rsidRPr="26D75B3C">
        <w:fldChar w:fldCharType="begin" w:fldLock="1"/>
      </w:r>
      <w:r>
        <w:rPr>
          <w:rFonts w:eastAsia="Times New Roman" w:cs="Times New Roman"/>
          <w:lang w:val="nl-NL"/>
        </w:rPr>
        <w:instrText>ADDIN CSL_CITATION {"citationItems":[{"id":"ITEM-1","itemData":{"author":[{"dropping-particle":"","family":"Schwab","given":"M.","non-dropping-particle":"","parse-names":false,"suffix":""}],"id":"ITEM-1","issued":{"date-parts":[["2017"]]},"page":"915","title":"Encyclopedia of cancer","type":"article-journal"},"uris":["http://www.mendeley.com/documents/?uuid=cbd6dcbf-62cf-497c-8af0-cab607487664"]}],"mendeley":{"formattedCitation":"(2)","plainTextFormattedCitation":"(2)","previouslyFormattedCitation":"(2)"},"properties":{"noteIndex":0},"schema":"https://github.com/citation-style-language/schema/raw/master/csl-citation.json"}</w:instrText>
      </w:r>
      <w:r w:rsidR="007C4102" w:rsidRPr="007C4102">
        <w:rPr>
          <w:rFonts w:eastAsia="Times New Roman" w:cs="Times New Roman"/>
          <w:lang w:val="nl-NL"/>
        </w:rPr>
        <w:fldChar w:fldCharType="separate"/>
      </w:r>
      <w:r w:rsidRPr="009A081E">
        <w:rPr>
          <w:rFonts w:eastAsia="Times New Roman" w:cs="Times New Roman"/>
          <w:noProof/>
          <w:lang w:val="nl-NL"/>
        </w:rPr>
        <w:t>(2)</w:t>
      </w:r>
      <w:r w:rsidR="007C4102" w:rsidRPr="26D75B3C">
        <w:fldChar w:fldCharType="end"/>
      </w:r>
      <w:r w:rsidRPr="08B41BB3">
        <w:rPr>
          <w:rFonts w:eastAsia="Times New Roman" w:cs="Times New Roman"/>
          <w:lang w:val="nl-NL"/>
        </w:rPr>
        <w:t xml:space="preserve">. Risicofactoren zijn: poliepen in de darmen, te veel vet in de voeding, voorgeschiedenis of familiaire geschiedenis van CRC, </w:t>
      </w:r>
      <w:proofErr w:type="spellStart"/>
      <w:r w:rsidRPr="08B41BB3">
        <w:rPr>
          <w:rFonts w:eastAsia="Times New Roman" w:cs="Times New Roman"/>
          <w:lang w:val="nl-NL"/>
        </w:rPr>
        <w:t>ulceratieve</w:t>
      </w:r>
      <w:proofErr w:type="spellEnd"/>
      <w:r w:rsidRPr="08B41BB3">
        <w:rPr>
          <w:rFonts w:eastAsia="Times New Roman" w:cs="Times New Roman"/>
          <w:lang w:val="nl-NL"/>
        </w:rPr>
        <w:t xml:space="preserve"> </w:t>
      </w:r>
      <w:proofErr w:type="spellStart"/>
      <w:r w:rsidRPr="08B41BB3">
        <w:rPr>
          <w:rFonts w:eastAsia="Times New Roman" w:cs="Times New Roman"/>
          <w:lang w:val="nl-NL"/>
        </w:rPr>
        <w:t>col</w:t>
      </w:r>
      <w:r>
        <w:rPr>
          <w:rFonts w:eastAsia="Times New Roman" w:cs="Times New Roman"/>
          <w:lang w:val="nl-NL"/>
        </w:rPr>
        <w:t>itis</w:t>
      </w:r>
      <w:proofErr w:type="spellEnd"/>
      <w:r>
        <w:rPr>
          <w:rFonts w:eastAsia="Times New Roman" w:cs="Times New Roman"/>
          <w:lang w:val="nl-NL"/>
        </w:rPr>
        <w:t xml:space="preserve"> of de ziekte van </w:t>
      </w:r>
      <w:proofErr w:type="spellStart"/>
      <w:r>
        <w:rPr>
          <w:rFonts w:eastAsia="Times New Roman" w:cs="Times New Roman"/>
          <w:lang w:val="nl-NL"/>
        </w:rPr>
        <w:t>Crohn</w:t>
      </w:r>
      <w:proofErr w:type="spellEnd"/>
      <w:r>
        <w:rPr>
          <w:rFonts w:eastAsia="Times New Roman" w:cs="Times New Roman"/>
          <w:lang w:val="nl-NL"/>
        </w:rPr>
        <w:t xml:space="preserve"> </w:t>
      </w:r>
      <w:r w:rsidR="007C4102" w:rsidRPr="26D75B3C">
        <w:fldChar w:fldCharType="begin" w:fldLock="1"/>
      </w:r>
      <w:r>
        <w:rPr>
          <w:rFonts w:eastAsia="Times New Roman" w:cs="Times New Roman"/>
          <w:lang w:val="nl-NL"/>
        </w:rPr>
        <w:instrText>ADDIN CSL_CITATION {"citationItems":[{"id":"ITEM-1","itemData":{"author":[{"dropping-particle":"","family":"Schwab","given":"M.","non-dropping-particle":"","parse-names":false,"suffix":""}],"id":"ITEM-1","issued":{"date-parts":[["2017"]]},"page":"915","title":"Encyclopedia of cancer","type":"article-journal"},"uris":["http://www.mendeley.com/documents/?uuid=cbd6dcbf-62cf-497c-8af0-cab607487664"]}],"mendeley":{"formattedCitation":"(2)","plainTextFormattedCitation":"(2)","previouslyFormattedCitation":"(2)"},"properties":{"noteIndex":0},"schema":"https://github.com/citation-style-language/schema/raw/master/csl-citation.json"}</w:instrText>
      </w:r>
      <w:r w:rsidR="007C4102" w:rsidRPr="007C4102">
        <w:rPr>
          <w:rFonts w:eastAsia="Times New Roman" w:cs="Times New Roman"/>
          <w:lang w:val="nl-NL"/>
        </w:rPr>
        <w:fldChar w:fldCharType="separate"/>
      </w:r>
      <w:r w:rsidRPr="009A081E">
        <w:rPr>
          <w:rFonts w:eastAsia="Times New Roman" w:cs="Times New Roman"/>
          <w:noProof/>
          <w:lang w:val="nl-NL"/>
        </w:rPr>
        <w:t>(2)</w:t>
      </w:r>
      <w:r w:rsidR="007C4102" w:rsidRPr="26D75B3C">
        <w:fldChar w:fldCharType="end"/>
      </w:r>
      <w:r w:rsidRPr="08B41BB3">
        <w:rPr>
          <w:rFonts w:eastAsia="Times New Roman" w:cs="Times New Roman"/>
          <w:lang w:val="nl-NL"/>
        </w:rPr>
        <w:t xml:space="preserve">. </w:t>
      </w:r>
      <w:r w:rsidRPr="00C02147">
        <w:rPr>
          <w:lang w:val="nl-NL"/>
        </w:rPr>
        <w:br/>
      </w:r>
      <w:r w:rsidRPr="08B41BB3">
        <w:rPr>
          <w:rFonts w:eastAsia="Times New Roman" w:cs="Times New Roman"/>
          <w:lang w:val="nl-NL"/>
        </w:rPr>
        <w:t>De incidentie van CRC bedroeg wereldwijd 1,4 miljoen gevall</w:t>
      </w:r>
      <w:r>
        <w:rPr>
          <w:rFonts w:eastAsia="Times New Roman" w:cs="Times New Roman"/>
          <w:lang w:val="nl-NL"/>
        </w:rPr>
        <w:t xml:space="preserve">en en 694.000 doden in 2012 </w:t>
      </w:r>
      <w:r w:rsidR="007C4102" w:rsidRPr="26D75B3C">
        <w:fldChar w:fldCharType="begin" w:fldLock="1"/>
      </w:r>
      <w:r>
        <w:rPr>
          <w:rFonts w:eastAsia="Times New Roman" w:cs="Times New Roman"/>
          <w:lang w:val="nl-NL"/>
        </w:rPr>
        <w:instrText>ADDIN CSL_CITATION {"citationItems":[{"id":"ITEM-1","itemData":{"DOI":"10.1016/J.EJCA.2012.12.027","ISSN":"0959-8049","abstract":"INTRODUCTION\nCancer incidence and mortality estimates for 25 cancers are presented for the 40 countries in the four United Nations-defined areas of Europe and for the European Union (EU-27) for 2012. \n\nMETHODS\nWe used statistical models to estimate national incidence and mortality rates in 2012 from recently-published data, predicting incidence and mortality rates for the year 2012 from recent trends, wherever possible. The estimated rates in 2012 were applied to the corresponding population estimates to obtain the estimated numbers of new cancer cases and deaths in Europe in 2012. \n\nRESULTS\nThere were an estimated 3.45 million new cases of cancer (excluding non-melanoma skin cancer) and 1.75 million deaths from cancer in Europe in 2012. The most common cancer sites were cancers of the female breast (464,000 cases), followed by colorectal (447,000), prostate (417,000) and lung (410,000). These four cancers represent half of the overall burden of cancer in Europe. The most common causes of death from cancer were cancers of the lung (353,000 deaths), colorectal (215,000), breast (131,000) and stomach (107,000). In the European Union, the estimated numbers of new cases of cancer were approximately 1.4 million in males and 1.2 million in females, and around 707,000 men and 555,000 women died from cancer in the same year. \n\nCONCLUSION\nThese up-to-date estimates of the cancer burden in Europe alongside the description of the varying distribution of common cancers at both the regional and country level provide a basis for establishing priorities to cancer control actions in Europe. The important role of cancer registries in disease surveillance and in planning and evaluating national cancer plans is becoming increasingly recognised, but needs to be further advocated. The estimates and software tools for further analysis (EUCAN 2012) are available online as part of the European Cancer Observatory (ECO) (http://eco.iarc.fr).","author":[{"dropping-particle":"","family":"Ferlay","given":"J.","non-dropping-particle":"","parse-names":false,"suffix":""},{"dropping-particle":"","family":"Steliarova-Foucher","given":"E.","non-dropping-particle":"","parse-names":false,"suffix":""},{"dropping-particle":"","family":"Lortet-Tieulent","given":"J.","non-dropping-particle":"","parse-names":false,"suffix":""},{"dropping-particle":"","family":"Rosso","given":"S.","non-dropping-particle":"","parse-names":false,"suffix":""},{"dropping-particle":"","family":"Coebergh","given":"J.W.W.","non-dropping-particle":"","parse-names":false,"suffix":""},{"dropping-particle":"","family":"Comber","given":"H.","non-dropping-particle":"","parse-names":false,"suffix":""},{"dropping-particle":"","family":"Forman","given":"D.","non-dropping-particle":"","parse-names":false,"suffix":""},{"dropping-particle":"","family":"Bray","given":"F.","non-dropping-particle":"","parse-names":false,"suffix":""}],"container-title":"European Journal of Cancer","id":"ITEM-1","issue":"6","issued":{"date-parts":[["2013","4","1"]]},"page":"1374-1403","publisher":"Pergamon","title":"Cancer incidence and mortality patterns in Europe: Estimates for 40 countries in 2012","type":"article-journal","volume":"49"},"uris":["http://www.mendeley.com/documents/?uuid=b7cf4f50-f626-3e82-ad91-35bfba8f542e"]}],"mendeley":{"formattedCitation":"(3)","plainTextFormattedCitation":"(3)","previouslyFormattedCitation":"(3)"},"properties":{"noteIndex":0},"schema":"https://github.com/citation-style-language/schema/raw/master/csl-citation.json"}</w:instrText>
      </w:r>
      <w:r w:rsidR="007C4102" w:rsidRPr="007C4102">
        <w:rPr>
          <w:rFonts w:eastAsia="Times New Roman" w:cs="Times New Roman"/>
          <w:lang w:val="nl-NL"/>
        </w:rPr>
        <w:fldChar w:fldCharType="separate"/>
      </w:r>
      <w:r w:rsidRPr="009A081E">
        <w:rPr>
          <w:rFonts w:eastAsia="Times New Roman" w:cs="Times New Roman"/>
          <w:noProof/>
          <w:lang w:val="nl-NL"/>
        </w:rPr>
        <w:t>(3)</w:t>
      </w:r>
      <w:r w:rsidR="007C4102" w:rsidRPr="26D75B3C">
        <w:fldChar w:fldCharType="end"/>
      </w:r>
      <w:r w:rsidRPr="08B41BB3">
        <w:rPr>
          <w:rFonts w:eastAsia="Times New Roman" w:cs="Times New Roman"/>
          <w:lang w:val="nl-NL"/>
        </w:rPr>
        <w:t>. In 2017 zijn er in Nederland 5.097 mensen overleden met als doodsoorzaak kanker van de di</w:t>
      </w:r>
      <w:r>
        <w:rPr>
          <w:rFonts w:eastAsia="Times New Roman" w:cs="Times New Roman"/>
          <w:lang w:val="nl-NL"/>
        </w:rPr>
        <w:t xml:space="preserve">kke darm, endeldarm en anus </w:t>
      </w:r>
      <w:r w:rsidR="007C4102" w:rsidRPr="26D75B3C">
        <w:fldChar w:fldCharType="begin" w:fldLock="1"/>
      </w:r>
      <w:r>
        <w:rPr>
          <w:rFonts w:eastAsia="Times New Roman" w:cs="Times New Roman"/>
          <w:lang w:val="nl-NL"/>
        </w:rPr>
        <w:instrText>ADDIN CSL_CITATION {"citationItems":[{"id":"ITEM-1","itemData":{"author":[{"dropping-particle":"","family":"Gommer, A.M., Poos, M.J.J.C., van Dieren","given":"J.M.","non-dropping-particle":"","parse-names":false,"suffix":""}],"container-title":"volksgezondheidenzorg","id":"ITEM-1","issued":{"date-parts":[["2018"]]},"title":"Volksgezondheidenzorg Dikkedarmkanker","type":"webpage"},"uris":["http://www.mendeley.com/documents/?uuid=ff01bc47-ccb9-477d-bca0-6c6a98cc8d9b"]}],"mendeley":{"formattedCitation":"(1)","plainTextFormattedCitation":"(1)","previouslyFormattedCitation":"(1)"},"properties":{"noteIndex":0},"schema":"https://github.com/citation-style-language/schema/raw/master/csl-citation.json"}</w:instrText>
      </w:r>
      <w:r w:rsidR="007C4102" w:rsidRPr="007C4102">
        <w:rPr>
          <w:rFonts w:eastAsia="Times New Roman" w:cs="Times New Roman"/>
          <w:lang w:val="nl-NL"/>
        </w:rPr>
        <w:fldChar w:fldCharType="separate"/>
      </w:r>
      <w:r w:rsidRPr="009A081E">
        <w:rPr>
          <w:rFonts w:eastAsia="Times New Roman" w:cs="Times New Roman"/>
          <w:noProof/>
          <w:lang w:val="nl-NL"/>
        </w:rPr>
        <w:t>(1)</w:t>
      </w:r>
      <w:r w:rsidR="007C4102" w:rsidRPr="26D75B3C">
        <w:fldChar w:fldCharType="end"/>
      </w:r>
      <w:r w:rsidRPr="08B41BB3">
        <w:rPr>
          <w:rFonts w:eastAsia="Times New Roman" w:cs="Times New Roman"/>
          <w:lang w:val="nl-NL"/>
        </w:rPr>
        <w:t>. In Nederland is CRC de 3e meest voorkomende kanker bij mannen en vrouwen. In 2017 b</w:t>
      </w:r>
      <w:r>
        <w:rPr>
          <w:rFonts w:eastAsia="Times New Roman" w:cs="Times New Roman"/>
          <w:lang w:val="nl-NL"/>
        </w:rPr>
        <w:t xml:space="preserve">edroeg de incidentie 13.700 </w:t>
      </w:r>
      <w:r w:rsidR="007C4102" w:rsidRPr="26D75B3C">
        <w:fldChar w:fldCharType="begin" w:fldLock="1"/>
      </w:r>
      <w:r>
        <w:rPr>
          <w:rFonts w:eastAsia="Times New Roman" w:cs="Times New Roman"/>
          <w:lang w:val="nl-NL"/>
        </w:rPr>
        <w:instrText>ADDIN CSL_CITATION {"citationItems":[{"id":"ITEM-1","itemData":{"author":[{"dropping-particle":"","family":"Gommer, A.M., Poos, M.J.J.C., van Dieren","given":"J.M.","non-dropping-particle":"","parse-names":false,"suffix":""}],"container-title":"volksgezondheidenzorg","id":"ITEM-1","issued":{"date-parts":[["2018"]]},"title":"Volksgezondheidenzorg Dikkedarmkanker","type":"webpage"},"uris":["http://www.mendeley.com/documents/?uuid=ff01bc47-ccb9-477d-bca0-6c6a98cc8d9b"]}],"mendeley":{"formattedCitation":"(1)","plainTextFormattedCitation":"(1)","previouslyFormattedCitation":"(1)"},"properties":{"noteIndex":0},"schema":"https://github.com/citation-style-language/schema/raw/master/csl-citation.json"}</w:instrText>
      </w:r>
      <w:r w:rsidR="007C4102" w:rsidRPr="007C4102">
        <w:rPr>
          <w:rFonts w:eastAsia="Times New Roman" w:cs="Times New Roman"/>
          <w:lang w:val="nl-NL"/>
        </w:rPr>
        <w:fldChar w:fldCharType="separate"/>
      </w:r>
      <w:r w:rsidRPr="009A081E">
        <w:rPr>
          <w:rFonts w:eastAsia="Times New Roman" w:cs="Times New Roman"/>
          <w:noProof/>
          <w:lang w:val="nl-NL"/>
        </w:rPr>
        <w:t>(1)</w:t>
      </w:r>
      <w:r w:rsidR="007C4102" w:rsidRPr="26D75B3C">
        <w:fldChar w:fldCharType="end"/>
      </w:r>
      <w:r w:rsidRPr="08B41BB3">
        <w:rPr>
          <w:rFonts w:eastAsia="Times New Roman" w:cs="Times New Roman"/>
          <w:lang w:val="nl-NL"/>
        </w:rPr>
        <w:t xml:space="preserve">. Ongeveer 4.6 % van de mannen (1 op 22) en 4.2% van de vrouwen (1 op 24) wordt in hun leven gediagnosticeerd met CRC. </w:t>
      </w:r>
      <w:r w:rsidRPr="00C02147">
        <w:rPr>
          <w:lang w:val="nl-NL"/>
        </w:rPr>
        <w:br/>
      </w:r>
      <w:r w:rsidRPr="08B41BB3">
        <w:rPr>
          <w:rFonts w:eastAsia="Times New Roman" w:cs="Times New Roman"/>
          <w:lang w:val="nl-NL"/>
        </w:rPr>
        <w:t xml:space="preserve"> Een operatie is de eerste keuze voor CRC, vaak samengaand met chemotherapi</w:t>
      </w:r>
      <w:r>
        <w:rPr>
          <w:rFonts w:eastAsia="Times New Roman" w:cs="Times New Roman"/>
          <w:lang w:val="nl-NL"/>
        </w:rPr>
        <w:t xml:space="preserve">e en/of bestraling </w:t>
      </w:r>
      <w:r w:rsidR="007C4102" w:rsidRPr="26D75B3C">
        <w:fldChar w:fldCharType="begin" w:fldLock="1"/>
      </w:r>
      <w:r>
        <w:rPr>
          <w:rFonts w:eastAsia="Times New Roman" w:cs="Times New Roman"/>
          <w:lang w:val="nl-NL"/>
        </w:rPr>
        <w:instrText>ADDIN CSL_CITATION {"citationItems":[{"id":"ITEM-1","itemData":{"author":[{"dropping-particle":"","family":"Society","given":"American Cancer","non-dropping-particle":"","parse-names":false,"suffix":""}],"id":"ITEM-1","issued":{"date-parts":[["2017"]]},"publisher-place":"Atlanta","title":"Colorectal Cancer : Facts &amp; Figures 2017-2019","type":"book"},"uris":["http://www.mendeley.com/documents/?uuid=e4217a71-6013-43a1-a21e-1f1e90576dc0"]}],"mendeley":{"formattedCitation":"(4)","plainTextFormattedCitation":"(4)","previouslyFormattedCitation":"(4)"},"properties":{"noteIndex":0},"schema":"https://github.com/citation-style-language/schema/raw/master/csl-citation.json"}</w:instrText>
      </w:r>
      <w:r w:rsidR="007C4102" w:rsidRPr="007C4102">
        <w:rPr>
          <w:rFonts w:eastAsia="Times New Roman" w:cs="Times New Roman"/>
          <w:lang w:val="nl-NL"/>
        </w:rPr>
        <w:fldChar w:fldCharType="separate"/>
      </w:r>
      <w:r w:rsidRPr="009A081E">
        <w:rPr>
          <w:rFonts w:eastAsia="Times New Roman" w:cs="Times New Roman"/>
          <w:noProof/>
          <w:lang w:val="nl-NL"/>
        </w:rPr>
        <w:t>(4)</w:t>
      </w:r>
      <w:r w:rsidR="007C4102" w:rsidRPr="26D75B3C">
        <w:fldChar w:fldCharType="end"/>
      </w:r>
      <w:r w:rsidRPr="08B41BB3">
        <w:rPr>
          <w:rFonts w:eastAsia="Times New Roman" w:cs="Times New Roman"/>
          <w:lang w:val="nl-NL"/>
        </w:rPr>
        <w:t xml:space="preserve">. Chemotherapie en/of bestraling kan zowel voor als na de operatie om het risico </w:t>
      </w:r>
      <w:r>
        <w:rPr>
          <w:rFonts w:eastAsia="Times New Roman" w:cs="Times New Roman"/>
          <w:lang w:val="nl-NL"/>
        </w:rPr>
        <w:t xml:space="preserve">op uitzaaiing te verminderen </w:t>
      </w:r>
      <w:r w:rsidR="007C4102" w:rsidRPr="26D75B3C">
        <w:fldChar w:fldCharType="begin" w:fldLock="1"/>
      </w:r>
      <w:r>
        <w:rPr>
          <w:rFonts w:eastAsia="Times New Roman" w:cs="Times New Roman"/>
          <w:lang w:val="nl-NL"/>
        </w:rPr>
        <w:instrText>ADDIN CSL_CITATION {"citationItems":[{"id":"ITEM-1","itemData":{"author":[{"dropping-particle":"","family":"Society","given":"American Cancer","non-dropping-particle":"","parse-names":false,"suffix":""}],"id":"ITEM-1","issued":{"date-parts":[["2017"]]},"publisher-place":"Atlanta","title":"Colorectal Cancer : Facts &amp; Figures 2017-2019","type":"book"},"uris":["http://www.mendeley.com/documents/?uuid=e4217a71-6013-43a1-a21e-1f1e90576dc0"]}],"mendeley":{"formattedCitation":"(4)","plainTextFormattedCitation":"(4)","previouslyFormattedCitation":"(4)"},"properties":{"noteIndex":0},"schema":"https://github.com/citation-style-language/schema/raw/master/csl-citation.json"}</w:instrText>
      </w:r>
      <w:r w:rsidR="007C4102" w:rsidRPr="007C4102">
        <w:rPr>
          <w:rFonts w:eastAsia="Times New Roman" w:cs="Times New Roman"/>
          <w:lang w:val="nl-NL"/>
        </w:rPr>
        <w:fldChar w:fldCharType="separate"/>
      </w:r>
      <w:r w:rsidRPr="009A081E">
        <w:rPr>
          <w:rFonts w:eastAsia="Times New Roman" w:cs="Times New Roman"/>
          <w:noProof/>
          <w:lang w:val="nl-NL"/>
        </w:rPr>
        <w:t>(4)</w:t>
      </w:r>
      <w:r w:rsidR="007C4102" w:rsidRPr="26D75B3C">
        <w:fldChar w:fldCharType="end"/>
      </w:r>
      <w:r w:rsidRPr="08B41BB3">
        <w:rPr>
          <w:rFonts w:eastAsia="Times New Roman" w:cs="Times New Roman"/>
          <w:lang w:val="nl-NL"/>
        </w:rPr>
        <w:t>. De hersteltijd na een operatie is voor ieder persoon anders. Jongere patiënten hebben meestal minder postoperatieve complicaties dan oudere of niet-</w:t>
      </w:r>
      <w:r>
        <w:rPr>
          <w:rFonts w:eastAsia="Times New Roman" w:cs="Times New Roman"/>
          <w:lang w:val="nl-NL"/>
        </w:rPr>
        <w:t xml:space="preserve">fitte patiënten </w:t>
      </w:r>
      <w:r w:rsidR="007C4102" w:rsidRPr="26D75B3C">
        <w:fldChar w:fldCharType="begin" w:fldLock="1"/>
      </w:r>
      <w:r>
        <w:rPr>
          <w:rFonts w:eastAsia="Times New Roman" w:cs="Times New Roman"/>
          <w:lang w:val="nl-NL"/>
        </w:rPr>
        <w:instrText>ADDIN CSL_CITATION {"citationItems":[{"id":"ITEM-1","itemData":{"ISSN":"1363-1950","PMID":"15585997","abstract":"PURPOSE OF REVIEW There are several studies on the effect of exercise post surgery (rehabilitation), but few studies have looked at augmenting functional capacity prior to surgical admission (prehabilitation). A programme of prehabilitation is proposed in order to enhance functional exercise capacity in elderly patients with the intent to minimize the postoperative morbidity and accelerate postsurgical recovery. RECENT FINDINGS Few studies have looked at exercise prehabilitation to improve functional capacity prior to surgical admission. Prehabilitation prior to orthopaedic surgery does not seem to improve quality of life or recovery. However, prehabilitation prior to abdominal or cardiac surgery, based on 275 elderly patients, results in fewer postoperative complications, shorter postoperative length of stay, improved quality of life, and reduced declines in functional disability compared to sedentary controls. SUMMARY A concentrated 3-month progressive exercise prehabilitation programme consisting of aerobic training at 45-65% of maximal heart rate reserve (%HRR) along with periodic high-intensity interval training ( approximately 90% HRR) four times per week, 30-50 minutes per session, is recommended for improving cardiovascular functioning. A strength training programme of about 10 different exercises focused on large, multi-jointed muscle groups should also be implemented twice per week at a mean training intensity of 80% of one-repetition maximum. Finally, a minimum of 140 g ( approximately 560 kcal) of carbohydrate (CHO) should be taken 3 h before training to increase liver and muscle glycogen stores and a minimum of about 200 kcal of mixed protein-CHO should be ingested within 30 min following training to enhance muscle hypertrophy.","author":[{"dropping-particle":"","family":"Carli","given":"Franco","non-dropping-particle":"","parse-names":false,"suffix":""},{"dropping-particle":"","family":"Zavorsky","given":"Gerald S","non-dropping-particle":"","parse-names":false,"suffix":""}],"container-title":"Current opinion in clinical nutrition and metabolic care","id":"ITEM-1","issue":"1","issued":{"date-parts":[["2005","1"]]},"page":"23-32","title":"Optimizing functional exercise capacity in the elderly surgical population.","type":"article-journal","volume":"8"},"uris":["http://www.mendeley.com/documents/?uuid=fc0ae608-d611-30c7-96b6-1bdadf8a7147"]}],"mendeley":{"formattedCitation":"(5)","plainTextFormattedCitation":"(5)","previouslyFormattedCitation":"(5)"},"properties":{"noteIndex":0},"schema":"https://github.com/citation-style-language/schema/raw/master/csl-citation.json"}</w:instrText>
      </w:r>
      <w:r w:rsidR="007C4102" w:rsidRPr="007C4102">
        <w:rPr>
          <w:rFonts w:eastAsia="Times New Roman" w:cs="Times New Roman"/>
          <w:lang w:val="nl-NL"/>
        </w:rPr>
        <w:fldChar w:fldCharType="separate"/>
      </w:r>
      <w:r w:rsidRPr="009A081E">
        <w:rPr>
          <w:rFonts w:eastAsia="Times New Roman" w:cs="Times New Roman"/>
          <w:noProof/>
          <w:lang w:val="nl-NL"/>
        </w:rPr>
        <w:t>(5)</w:t>
      </w:r>
      <w:r w:rsidR="007C4102" w:rsidRPr="26D75B3C">
        <w:fldChar w:fldCharType="end"/>
      </w:r>
      <w:r w:rsidRPr="08B41BB3">
        <w:rPr>
          <w:rFonts w:eastAsia="Times New Roman" w:cs="Times New Roman"/>
          <w:lang w:val="nl-NL"/>
        </w:rPr>
        <w:t xml:space="preserve">. De volgende specifieke complicaties kunnen optreden na een </w:t>
      </w:r>
      <w:proofErr w:type="spellStart"/>
      <w:r w:rsidRPr="08B41BB3">
        <w:rPr>
          <w:rFonts w:eastAsia="Times New Roman" w:cs="Times New Roman"/>
          <w:lang w:val="nl-NL"/>
        </w:rPr>
        <w:t>CRC-operatie</w:t>
      </w:r>
      <w:proofErr w:type="spellEnd"/>
      <w:r w:rsidRPr="08B41BB3">
        <w:rPr>
          <w:rFonts w:eastAsia="Times New Roman" w:cs="Times New Roman"/>
          <w:lang w:val="nl-NL"/>
        </w:rPr>
        <w:t xml:space="preserve">: vermoeidheid (mogelijk voor een lange periode), frequent ontlasten, diarree, constipatie, gasvorming, een tijdelijke of permanente </w:t>
      </w:r>
      <w:proofErr w:type="spellStart"/>
      <w:r w:rsidRPr="08B41BB3">
        <w:rPr>
          <w:rFonts w:eastAsia="Times New Roman" w:cs="Times New Roman"/>
          <w:lang w:val="nl-NL"/>
        </w:rPr>
        <w:t>colostoma</w:t>
      </w:r>
      <w:proofErr w:type="spellEnd"/>
      <w:r w:rsidRPr="08B41BB3">
        <w:rPr>
          <w:rFonts w:eastAsia="Times New Roman" w:cs="Times New Roman"/>
          <w:lang w:val="nl-NL"/>
        </w:rPr>
        <w:t xml:space="preserve"> </w:t>
      </w:r>
      <w:r w:rsidRPr="08B41BB3">
        <w:rPr>
          <w:rFonts w:eastAsia="Times New Roman" w:cs="Times New Roman"/>
          <w:lang w:val="nl-NL"/>
        </w:rPr>
        <w:lastRenderedPageBreak/>
        <w:t xml:space="preserve">en </w:t>
      </w:r>
      <w:proofErr w:type="spellStart"/>
      <w:r w:rsidRPr="08B41BB3">
        <w:rPr>
          <w:rFonts w:eastAsia="Times New Roman" w:cs="Times New Roman"/>
          <w:lang w:val="nl-NL"/>
        </w:rPr>
        <w:t>urogenitale</w:t>
      </w:r>
      <w:proofErr w:type="spellEnd"/>
      <w:r w:rsidRPr="08B41BB3">
        <w:rPr>
          <w:rFonts w:eastAsia="Times New Roman" w:cs="Times New Roman"/>
          <w:lang w:val="nl-NL"/>
        </w:rPr>
        <w:t xml:space="preserve"> of sek</w:t>
      </w:r>
      <w:r>
        <w:rPr>
          <w:rFonts w:eastAsia="Times New Roman" w:cs="Times New Roman"/>
          <w:lang w:val="nl-NL"/>
        </w:rPr>
        <w:t xml:space="preserve">suele </w:t>
      </w:r>
      <w:proofErr w:type="spellStart"/>
      <w:r>
        <w:rPr>
          <w:rFonts w:eastAsia="Times New Roman" w:cs="Times New Roman"/>
          <w:lang w:val="nl-NL"/>
        </w:rPr>
        <w:t>dysfunctie</w:t>
      </w:r>
      <w:proofErr w:type="spellEnd"/>
      <w:r>
        <w:rPr>
          <w:rFonts w:eastAsia="Times New Roman" w:cs="Times New Roman"/>
          <w:lang w:val="nl-NL"/>
        </w:rPr>
        <w:t xml:space="preserve"> </w:t>
      </w:r>
      <w:r w:rsidR="007C4102" w:rsidRPr="26D75B3C">
        <w:fldChar w:fldCharType="begin" w:fldLock="1"/>
      </w:r>
      <w:r>
        <w:rPr>
          <w:rFonts w:eastAsia="Times New Roman" w:cs="Times New Roman"/>
          <w:lang w:val="nl-NL"/>
        </w:rPr>
        <w:instrText>ADDIN CSL_CITATION {"citationItems":[{"id":"ITEM-1","itemData":{"author":[{"dropping-particle":"","family":"Society","given":"American Cancer","non-dropping-particle":"","parse-names":false,"suffix":""}],"id":"ITEM-1","issued":{"date-parts":[["2017"]]},"publisher-place":"Atlanta","title":"Colorectal Cancer : Facts &amp; Figures 2017-2019","type":"book"},"uris":["http://www.mendeley.com/documents/?uuid=e4217a71-6013-43a1-a21e-1f1e90576dc0"]}],"mendeley":{"formattedCitation":"(4)","plainTextFormattedCitation":"(4)","previouslyFormattedCitation":"(4)"},"properties":{"noteIndex":0},"schema":"https://github.com/citation-style-language/schema/raw/master/csl-citation.json"}</w:instrText>
      </w:r>
      <w:r w:rsidR="007C4102" w:rsidRPr="007C4102">
        <w:rPr>
          <w:rFonts w:eastAsia="Times New Roman" w:cs="Times New Roman"/>
          <w:lang w:val="nl-NL"/>
        </w:rPr>
        <w:fldChar w:fldCharType="separate"/>
      </w:r>
      <w:r w:rsidRPr="009A081E">
        <w:rPr>
          <w:rFonts w:eastAsia="Times New Roman" w:cs="Times New Roman"/>
          <w:noProof/>
          <w:lang w:val="nl-NL"/>
        </w:rPr>
        <w:t>(4)</w:t>
      </w:r>
      <w:r w:rsidR="007C4102" w:rsidRPr="26D75B3C">
        <w:fldChar w:fldCharType="end"/>
      </w:r>
      <w:r w:rsidRPr="08B41BB3">
        <w:rPr>
          <w:rFonts w:eastAsia="Times New Roman" w:cs="Times New Roman"/>
          <w:lang w:val="nl-NL"/>
        </w:rPr>
        <w:t xml:space="preserve">.  </w:t>
      </w:r>
      <w:r w:rsidRPr="00C02147">
        <w:rPr>
          <w:lang w:val="nl-NL"/>
        </w:rPr>
        <w:br/>
      </w:r>
      <w:r w:rsidRPr="08B41BB3">
        <w:rPr>
          <w:rFonts w:eastAsia="Times New Roman" w:cs="Times New Roman"/>
          <w:lang w:val="nl-NL"/>
        </w:rPr>
        <w:t>Naast deze complicaties kan er door de ’</w:t>
      </w:r>
      <w:proofErr w:type="spellStart"/>
      <w:r w:rsidRPr="08B41BB3">
        <w:rPr>
          <w:rFonts w:eastAsia="Times New Roman" w:cs="Times New Roman"/>
          <w:lang w:val="nl-NL"/>
        </w:rPr>
        <w:t>surgical</w:t>
      </w:r>
      <w:proofErr w:type="spellEnd"/>
      <w:r w:rsidRPr="08B41BB3">
        <w:rPr>
          <w:rFonts w:eastAsia="Times New Roman" w:cs="Times New Roman"/>
          <w:lang w:val="nl-NL"/>
        </w:rPr>
        <w:t xml:space="preserve"> stress’ die de operatie met zich meebrengt, tevens sprake zijn van een afname in fysieke fitheid (verlies van sp</w:t>
      </w:r>
      <w:r>
        <w:rPr>
          <w:rFonts w:eastAsia="Times New Roman" w:cs="Times New Roman"/>
          <w:lang w:val="nl-NL"/>
        </w:rPr>
        <w:t xml:space="preserve">iermassa en deconditioneren) </w:t>
      </w:r>
      <w:r w:rsidR="007C4102" w:rsidRPr="26D75B3C">
        <w:fldChar w:fldCharType="begin" w:fldLock="1"/>
      </w:r>
      <w:r>
        <w:rPr>
          <w:rFonts w:eastAsia="Times New Roman" w:cs="Times New Roman"/>
          <w:lang w:val="nl-NL"/>
        </w:rPr>
        <w:instrText>ADDIN CSL_CITATION {"citationItems":[{"id":"ITEM-1","itemData":{"ISSN":"1363-1950","PMID":"15585997","abstract":"PURPOSE OF REVIEW There are several studies on the effect of exercise post surgery (rehabilitation), but few studies have looked at augmenting functional capacity prior to surgical admission (prehabilitation). A programme of prehabilitation is proposed in order to enhance functional exercise capacity in elderly patients with the intent to minimize the postoperative morbidity and accelerate postsurgical recovery. RECENT FINDINGS Few studies have looked at exercise prehabilitation to improve functional capacity prior to surgical admission. Prehabilitation prior to orthopaedic surgery does not seem to improve quality of life or recovery. However, prehabilitation prior to abdominal or cardiac surgery, based on 275 elderly patients, results in fewer postoperative complications, shorter postoperative length of stay, improved quality of life, and reduced declines in functional disability compared to sedentary controls. SUMMARY A concentrated 3-month progressive exercise prehabilitation programme consisting of aerobic training at 45-65% of maximal heart rate reserve (%HRR) along with periodic high-intensity interval training ( approximately 90% HRR) four times per week, 30-50 minutes per session, is recommended for improving cardiovascular functioning. A strength training programme of about 10 different exercises focused on large, multi-jointed muscle groups should also be implemented twice per week at a mean training intensity of 80% of one-repetition maximum. Finally, a minimum of 140 g ( approximately 560 kcal) of carbohydrate (CHO) should be taken 3 h before training to increase liver and muscle glycogen stores and a minimum of about 200 kcal of mixed protein-CHO should be ingested within 30 min following training to enhance muscle hypertrophy.","author":[{"dropping-particle":"","family":"Carli","given":"Franco","non-dropping-particle":"","parse-names":false,"suffix":""},{"dropping-particle":"","family":"Zavorsky","given":"Gerald S","non-dropping-particle":"","parse-names":false,"suffix":""}],"container-title":"Current opinion in clinical nutrition and metabolic care","id":"ITEM-1","issue":"1","issued":{"date-parts":[["2005","1"]]},"page":"23-32","title":"Optimizing functional exercise capacity in the elderly surgical population.","type":"article-journal","volume":"8"},"uris":["http://www.mendeley.com/documents/?uuid=fc0ae608-d611-30c7-96b6-1bdadf8a7147"]}],"mendeley":{"formattedCitation":"(5)","plainTextFormattedCitation":"(5)","previouslyFormattedCitation":"(5)"},"properties":{"noteIndex":0},"schema":"https://github.com/citation-style-language/schema/raw/master/csl-citation.json"}</w:instrText>
      </w:r>
      <w:r w:rsidR="007C4102" w:rsidRPr="007C4102">
        <w:rPr>
          <w:rFonts w:eastAsia="Times New Roman" w:cs="Times New Roman"/>
          <w:lang w:val="nl-NL"/>
        </w:rPr>
        <w:fldChar w:fldCharType="separate"/>
      </w:r>
      <w:r w:rsidRPr="009A081E">
        <w:rPr>
          <w:rFonts w:eastAsia="Times New Roman" w:cs="Times New Roman"/>
          <w:noProof/>
          <w:lang w:val="nl-NL"/>
        </w:rPr>
        <w:t>(5)</w:t>
      </w:r>
      <w:r w:rsidR="007C4102" w:rsidRPr="26D75B3C">
        <w:fldChar w:fldCharType="end"/>
      </w:r>
      <w:r w:rsidRPr="08B41BB3">
        <w:rPr>
          <w:rFonts w:eastAsia="Times New Roman" w:cs="Times New Roman"/>
          <w:lang w:val="nl-NL"/>
        </w:rPr>
        <w:t xml:space="preserve">. </w:t>
      </w:r>
      <w:r w:rsidRPr="7D4B865A">
        <w:rPr>
          <w:rFonts w:eastAsia="Times New Roman" w:cs="Times New Roman"/>
          <w:lang w:val="nl-NL"/>
        </w:rPr>
        <w:t xml:space="preserve">Fragiele patiënten hebben een grotere kans op slechtere functionele prestaties postoperatief dan jongere of fittere patiënten. </w:t>
      </w:r>
      <w:r w:rsidRPr="08B41BB3">
        <w:rPr>
          <w:rFonts w:eastAsia="Times New Roman" w:cs="Times New Roman"/>
          <w:lang w:val="nl-NL"/>
        </w:rPr>
        <w:t>Dit kan resulteren in een verminderde capaciteit om de dagelijkse</w:t>
      </w:r>
      <w:r>
        <w:rPr>
          <w:rFonts w:eastAsia="Times New Roman" w:cs="Times New Roman"/>
          <w:lang w:val="nl-NL"/>
        </w:rPr>
        <w:t xml:space="preserve"> activiteiten uit te voeren </w:t>
      </w:r>
      <w:r w:rsidR="007C4102" w:rsidRPr="26D75B3C">
        <w:fldChar w:fldCharType="begin" w:fldLock="1"/>
      </w:r>
      <w:r>
        <w:rPr>
          <w:rFonts w:eastAsia="Times New Roman" w:cs="Times New Roman"/>
          <w:lang w:val="nl-NL"/>
        </w:rPr>
        <w:instrText>ADDIN CSL_CITATION {"citationItems":[{"id":"ITEM-1","itemData":{"DOI":"10.1093/ageing/afr182","ISSN":"1468-2834","author":[{"dropping-particle":"","family":"Partridge","given":"Judith S. L.","non-dropping-particle":"","parse-names":false,"suffix":""},{"dropping-particle":"","family":"Harari","given":"Danielle","non-dropping-particle":"","parse-names":false,"suffix":""},{"dropping-particle":"","family":"Dhesi","given":"Jugdeep K.","non-dropping-particle":"","parse-names":false,"suffix":""}],"container-title":"Age and Ageing","id":"ITEM-1","issue":"2","issued":{"date-parts":[["2012","3","1"]]},"page":"142-147","publisher":"Oxford University Press","title":"Frailty in the older surgical patient: a review","type":"article-journal","volume":"41"},"uris":["http://www.mendeley.com/documents/?uuid=22d85e2e-3d63-342d-9ee5-e3f127fef0a5"]}],"mendeley":{"formattedCitation":"(6)","plainTextFormattedCitation":"(6)","previouslyFormattedCitation":"(6)"},"properties":{"noteIndex":0},"schema":"https://github.com/citation-style-language/schema/raw/master/csl-citation.json"}</w:instrText>
      </w:r>
      <w:r w:rsidR="007C4102" w:rsidRPr="007C4102">
        <w:rPr>
          <w:rFonts w:eastAsia="Times New Roman" w:cs="Times New Roman"/>
          <w:lang w:val="nl-NL"/>
        </w:rPr>
        <w:fldChar w:fldCharType="separate"/>
      </w:r>
      <w:r w:rsidRPr="009A081E">
        <w:rPr>
          <w:rFonts w:eastAsia="Times New Roman" w:cs="Times New Roman"/>
          <w:noProof/>
          <w:lang w:val="nl-NL"/>
        </w:rPr>
        <w:t>(6)</w:t>
      </w:r>
      <w:r w:rsidR="007C4102" w:rsidRPr="26D75B3C">
        <w:fldChar w:fldCharType="end"/>
      </w:r>
      <w:r w:rsidRPr="08B41BB3">
        <w:rPr>
          <w:rFonts w:eastAsia="Times New Roman" w:cs="Times New Roman"/>
          <w:lang w:val="nl-NL"/>
        </w:rPr>
        <w:t>.</w:t>
      </w:r>
      <w:r w:rsidRPr="00C02147">
        <w:rPr>
          <w:lang w:val="nl-NL"/>
        </w:rPr>
        <w:br/>
      </w:r>
      <w:r w:rsidRPr="08B41BB3">
        <w:rPr>
          <w:rFonts w:eastAsia="Times New Roman" w:cs="Times New Roman"/>
          <w:lang w:val="nl-NL"/>
        </w:rPr>
        <w:t>Een mogelijke oplossing om de kans op slechter functioneren te verminderen is een preoperatief oefenprogramma, bedoeld om de fysieke fitheid van patiënten te verbeteren, om de postoperatieve morbiditeit te doen verminderen en het postoper</w:t>
      </w:r>
      <w:r>
        <w:rPr>
          <w:rFonts w:eastAsia="Times New Roman" w:cs="Times New Roman"/>
          <w:lang w:val="nl-NL"/>
        </w:rPr>
        <w:t xml:space="preserve">atieve herstel te versnellen </w:t>
      </w:r>
      <w:r w:rsidR="007C4102" w:rsidRPr="26D75B3C">
        <w:fldChar w:fldCharType="begin" w:fldLock="1"/>
      </w:r>
      <w:r>
        <w:rPr>
          <w:rFonts w:eastAsia="Times New Roman" w:cs="Times New Roman"/>
          <w:lang w:val="nl-NL"/>
        </w:rPr>
        <w:instrText>ADDIN CSL_CITATION {"citationItems":[{"id":"ITEM-1","itemData":{"ISSN":"1363-1950","PMID":"15585997","abstract":"PURPOSE OF REVIEW There are several studies on the effect of exercise post surgery (rehabilitation), but few studies have looked at augmenting functional capacity prior to surgical admission (prehabilitation). A programme of prehabilitation is proposed in order to enhance functional exercise capacity in elderly patients with the intent to minimize the postoperative morbidity and accelerate postsurgical recovery. RECENT FINDINGS Few studies have looked at exercise prehabilitation to improve functional capacity prior to surgical admission. Prehabilitation prior to orthopaedic surgery does not seem to improve quality of life or recovery. However, prehabilitation prior to abdominal or cardiac surgery, based on 275 elderly patients, results in fewer postoperative complications, shorter postoperative length of stay, improved quality of life, and reduced declines in functional disability compared to sedentary controls. SUMMARY A concentrated 3-month progressive exercise prehabilitation programme consisting of aerobic training at 45-65% of maximal heart rate reserve (%HRR) along with periodic high-intensity interval training ( approximately 90% HRR) four times per week, 30-50 minutes per session, is recommended for improving cardiovascular functioning. A strength training programme of about 10 different exercises focused on large, multi-jointed muscle groups should also be implemented twice per week at a mean training intensity of 80% of one-repetition maximum. Finally, a minimum of 140 g ( approximately 560 kcal) of carbohydrate (CHO) should be taken 3 h before training to increase liver and muscle glycogen stores and a minimum of about 200 kcal of mixed protein-CHO should be ingested within 30 min following training to enhance muscle hypertrophy.","author":[{"dropping-particle":"","family":"Carli","given":"Franco","non-dropping-particle":"","parse-names":false,"suffix":""},{"dropping-particle":"","family":"Zavorsky","given":"Gerald S","non-dropping-particle":"","parse-names":false,"suffix":""}],"container-title":"Current opinion in clinical nutrition and metabolic care","id":"ITEM-1","issue":"1","issued":{"date-parts":[["2005","1"]]},"page":"23-32","title":"Optimizing functional exercise capacity in the elderly surgical population.","type":"article-journal","volume":"8"},"uris":["http://www.mendeley.com/documents/?uuid=fc0ae608-d611-30c7-96b6-1bdadf8a7147"]}],"mendeley":{"formattedCitation":"(5)","plainTextFormattedCitation":"(5)","previouslyFormattedCitation":"(5)"},"properties":{"noteIndex":0},"schema":"https://github.com/citation-style-language/schema/raw/master/csl-citation.json"}</w:instrText>
      </w:r>
      <w:r w:rsidR="007C4102" w:rsidRPr="007C4102">
        <w:rPr>
          <w:rFonts w:eastAsia="Times New Roman" w:cs="Times New Roman"/>
          <w:lang w:val="nl-NL"/>
        </w:rPr>
        <w:fldChar w:fldCharType="separate"/>
      </w:r>
      <w:r w:rsidRPr="009A081E">
        <w:rPr>
          <w:rFonts w:eastAsia="Times New Roman" w:cs="Times New Roman"/>
          <w:noProof/>
          <w:lang w:val="nl-NL"/>
        </w:rPr>
        <w:t>(5)</w:t>
      </w:r>
      <w:r w:rsidR="007C4102" w:rsidRPr="26D75B3C">
        <w:fldChar w:fldCharType="end"/>
      </w:r>
      <w:r w:rsidRPr="08B41BB3">
        <w:rPr>
          <w:rFonts w:eastAsia="Times New Roman" w:cs="Times New Roman"/>
          <w:lang w:val="nl-NL"/>
        </w:rPr>
        <w:t>. De theorie hierachter is dat patiënten voor de operatie hun fysieke fitheid optimaliseren, zodat zij na de operatie een relatief minder grote terugval hebben en mogelijk sneller op het oude niveau van functioneren terugkeren.</w:t>
      </w:r>
      <w:r w:rsidRPr="00C02147">
        <w:rPr>
          <w:lang w:val="nl-NL"/>
        </w:rPr>
        <w:br/>
      </w:r>
      <w:r w:rsidRPr="08B41BB3">
        <w:rPr>
          <w:rFonts w:eastAsia="Times New Roman" w:cs="Times New Roman"/>
          <w:lang w:val="nl-NL"/>
        </w:rPr>
        <w:t xml:space="preserve">Er zijn twee systematische </w:t>
      </w:r>
      <w:proofErr w:type="spellStart"/>
      <w:r w:rsidRPr="08B41BB3">
        <w:rPr>
          <w:rFonts w:eastAsia="Times New Roman" w:cs="Times New Roman"/>
          <w:lang w:val="nl-NL"/>
        </w:rPr>
        <w:t>reviews</w:t>
      </w:r>
      <w:proofErr w:type="spellEnd"/>
      <w:r w:rsidRPr="08B41BB3">
        <w:rPr>
          <w:rFonts w:eastAsia="Times New Roman" w:cs="Times New Roman"/>
          <w:lang w:val="nl-NL"/>
        </w:rPr>
        <w:t xml:space="preserve"> gepubliceerd naar het effect van preoperatieve oefentherapie op fysiek func</w:t>
      </w:r>
      <w:r>
        <w:rPr>
          <w:rFonts w:eastAsia="Times New Roman" w:cs="Times New Roman"/>
          <w:lang w:val="nl-NL"/>
        </w:rPr>
        <w:t xml:space="preserve">tioneren bij CRC </w:t>
      </w:r>
      <w:r w:rsidR="007C4102" w:rsidRPr="26D75B3C">
        <w:fldChar w:fldCharType="begin" w:fldLock="1"/>
      </w:r>
      <w:r>
        <w:rPr>
          <w:rFonts w:eastAsia="Times New Roman" w:cs="Times New Roman"/>
          <w:lang w:val="nl-NL"/>
        </w:rPr>
        <w:instrText>ADDIN CSL_CITATION {"citationItems":[{"id":"ITEM-1","itemData":{"DOI":"10.1007/s10151-015-1407-1","ISSN":"1123-6337","author":[{"dropping-particle":"","family":"Boereboom","given":"C.","non-dropping-particle":"","parse-names":false,"suffix":""},{"dropping-particle":"","family":"Doleman","given":"B.","non-dropping-particle":"","parse-names":false,"suffix":""},{"dropping-particle":"","family":"Lund","given":"J. N.","non-dropping-particle":"","parse-names":false,"suffix":""},{"dropping-particle":"","family":"Williams","given":"J. P.","non-dropping-particle":"","parse-names":false,"suffix":""}],"container-title":"Techniques in Coloproctology","id":"ITEM-1","issue":"2","issued":{"date-parts":[["2016","2","27"]]},"page":"81-89","publisher":"Springer Milan","title":"Systematic review of pre-operative exercise in colorectal cancer patients","type":"article-journal","volume":"20"},"uris":["http://www.mendeley.com/documents/?uuid=011a2cd1-66d3-3ad8-915c-7688ba177dad"]},{"id":"ITEM-2","itemData":{"DOI":"10.1111/codi.13429","ISSN":"14628910","author":[{"dropping-particle":"","family":"Bruns","given":"E. R. J.","non-dropping-particle":"","parse-names":false,"suffix":""},{"dropping-particle":"","family":"Heuvel","given":"B.","non-dropping-particle":"van den","parse-names":false,"suffix":""},{"dropping-particle":"","family":"Buskens","given":"C. J.","non-dropping-particle":"","parse-names":false,"suffix":""},{"dropping-particle":"","family":"Duijvendijk","given":"P.","non-dropping-particle":"van","parse-names":false,"suffix":""},{"dropping-particle":"","family":"Festen","given":"S.","non-dropping-particle":"","parse-names":false,"suffix":""},{"dropping-particle":"","family":"Wassenaar","given":"E. B.","non-dropping-particle":"","parse-names":false,"suffix":""},{"dropping-particle":"","family":"Zaag","given":"E. S.","non-dropping-particle":"van der","parse-names":false,"suffix":""},{"dropping-particle":"","family":"Bemelman","given":"W. A.","non-dropping-particle":"","parse-names":false,"suffix":""},{"dropping-particle":"","family":"Munster","given":"B. C.","non-dropping-particle":"van","parse-names":false,"suffix":""}],"container-title":"Colorectal Disease","id":"ITEM-2","issue":"8","issued":{"date-parts":[["2016","8","1"]]},"page":"O267-O277","publisher":"Wiley/Blackwell (10.1111)","title":"The effects of physical prehabilitation in elderly patients undergoing colorectal surgery: a systematic review","type":"article-journal","volume":"18"},"uris":["http://www.mendeley.com/documents/?uuid=b1562860-9b86-3da6-b4f4-304319db316a"]}],"mendeley":{"formattedCitation":"(7,8)","plainTextFormattedCitation":"(7,8)","previouslyFormattedCitation":"(7,8)"},"properties":{"noteIndex":0},"schema":"https://github.com/citation-style-language/schema/raw/master/csl-citation.json"}</w:instrText>
      </w:r>
      <w:r w:rsidR="007C4102" w:rsidRPr="007C4102">
        <w:rPr>
          <w:rFonts w:eastAsia="Times New Roman" w:cs="Times New Roman"/>
          <w:lang w:val="nl-NL"/>
        </w:rPr>
        <w:fldChar w:fldCharType="separate"/>
      </w:r>
      <w:r w:rsidRPr="00225321">
        <w:rPr>
          <w:rFonts w:eastAsia="Times New Roman" w:cs="Times New Roman"/>
          <w:noProof/>
          <w:lang w:val="nl-NL"/>
        </w:rPr>
        <w:t>(7,8)</w:t>
      </w:r>
      <w:r w:rsidR="007C4102" w:rsidRPr="26D75B3C">
        <w:fldChar w:fldCharType="end"/>
      </w:r>
      <w:r w:rsidRPr="08B41BB3">
        <w:rPr>
          <w:rFonts w:eastAsia="Times New Roman" w:cs="Times New Roman"/>
          <w:lang w:val="nl-NL"/>
        </w:rPr>
        <w:t xml:space="preserve">.  Hieruit bleek dat de evidentie nog beperkt is vanwege een tekort aan klinisch relevante uitkomsten, heterogeniteit in interventies en een hoog risico op vertekeningen van resultaten (bias). Wel was er enige evidentie dat preoperatieve oefentherapie de fysieke - en functionele fitheid preoperatief kan verbeteren. Bij CRC is het behalen van effecten in de preoperatieve fase belemmerd door de beperkte tijd tussen diagnose en behandeling, waardoor de preoperatieve oefentherapie mogelijk postoperatief minder effect zal sorteren. In de genoemde systematische </w:t>
      </w:r>
      <w:proofErr w:type="spellStart"/>
      <w:r w:rsidRPr="08B41BB3">
        <w:rPr>
          <w:rFonts w:eastAsia="Times New Roman" w:cs="Times New Roman"/>
          <w:lang w:val="nl-NL"/>
        </w:rPr>
        <w:t>reviews</w:t>
      </w:r>
      <w:proofErr w:type="spellEnd"/>
      <w:r w:rsidRPr="08B41BB3">
        <w:rPr>
          <w:rFonts w:eastAsia="Times New Roman" w:cs="Times New Roman"/>
          <w:lang w:val="nl-NL"/>
        </w:rPr>
        <w:t xml:space="preserve"> is niet gespe</w:t>
      </w:r>
      <w:r>
        <w:rPr>
          <w:rFonts w:eastAsia="Times New Roman" w:cs="Times New Roman"/>
          <w:lang w:val="nl-NL"/>
        </w:rPr>
        <w:t xml:space="preserve">cificeerd in trainingsduur </w:t>
      </w:r>
      <w:r w:rsidR="007C4102" w:rsidRPr="26D75B3C">
        <w:fldChar w:fldCharType="begin" w:fldLock="1"/>
      </w:r>
      <w:r>
        <w:rPr>
          <w:rFonts w:eastAsia="Times New Roman" w:cs="Times New Roman"/>
          <w:lang w:val="nl-NL"/>
        </w:rPr>
        <w:instrText>ADDIN CSL_CITATION {"citationItems":[{"id":"ITEM-1","itemData":{"DOI":"10.1007/s10151-015-1407-1","ISSN":"1123-6337","author":[{"dropping-particle":"","family":"Boereboom","given":"C.","non-dropping-particle":"","parse-names":false,"suffix":""},{"dropping-particle":"","family":"Doleman","given":"B.","non-dropping-particle":"","parse-names":false,"suffix":""},{"dropping-particle":"","family":"Lund","given":"J. N.","non-dropping-particle":"","parse-names":false,"suffix":""},{"dropping-particle":"","family":"Williams","given":"J. P.","non-dropping-particle":"","parse-names":false,"suffix":""}],"container-title":"Techniques in Coloproctology","id":"ITEM-1","issue":"2","issued":{"date-parts":[["2016","2","27"]]},"page":"81-89","publisher":"Springer Milan","title":"Systematic review of pre-operative exercise in colorectal cancer patients","type":"article-journal","volume":"20"},"uris":["http://www.mendeley.com/documents/?uuid=011a2cd1-66d3-3ad8-915c-7688ba177dad"]},{"id":"ITEM-2","itemData":{"DOI":"10.1111/codi.13429","ISSN":"14628910","author":[{"dropping-particle":"","family":"Bruns","given":"E. R. J.","non-dropping-particle":"","parse-names":false,"suffix":""},{"dropping-particle":"","family":"Heuvel","given":"B.","non-dropping-particle":"van den","parse-names":false,"suffix":""},{"dropping-particle":"","family":"Buskens","given":"C. J.","non-dropping-particle":"","parse-names":false,"suffix":""},{"dropping-particle":"","family":"Duijvendijk","given":"P.","non-dropping-particle":"van","parse-names":false,"suffix":""},{"dropping-particle":"","family":"Festen","given":"S.","non-dropping-particle":"","parse-names":false,"suffix":""},{"dropping-particle":"","family":"Wassenaar","given":"E. B.","non-dropping-particle":"","parse-names":false,"suffix":""},{"dropping-particle":"","family":"Zaag","given":"E. S.","non-dropping-particle":"van der","parse-names":false,"suffix":""},{"dropping-particle":"","family":"Bemelman","given":"W. A.","non-dropping-particle":"","parse-names":false,"suffix":""},{"dropping-particle":"","family":"Munster","given":"B. C.","non-dropping-particle":"van","parse-names":false,"suffix":""}],"container-title":"Colorectal Disease","id":"ITEM-2","issue":"8","issued":{"date-parts":[["2016","8","1"]]},"page":"O267-O277","publisher":"Wiley/Blackwell (10.1111)","title":"The effects of physical prehabilitation in elderly patients undergoing colorectal surgery: a systematic review","type":"article-journal","volume":"18"},"uris":["http://www.mendeley.com/documents/?uuid=b1562860-9b86-3da6-b4f4-304319db316a"]}],"mendeley":{"formattedCitation":"(7,8)","plainTextFormattedCitation":"(7,8)","previouslyFormattedCitation":"(7,8)"},"properties":{"noteIndex":0},"schema":"https://github.com/citation-style-language/schema/raw/master/csl-citation.json"}</w:instrText>
      </w:r>
      <w:r w:rsidR="007C4102" w:rsidRPr="007C4102">
        <w:rPr>
          <w:rFonts w:eastAsia="Times New Roman" w:cs="Times New Roman"/>
          <w:lang w:val="nl-NL"/>
        </w:rPr>
        <w:fldChar w:fldCharType="separate"/>
      </w:r>
      <w:r w:rsidRPr="00225321">
        <w:rPr>
          <w:rFonts w:eastAsia="Times New Roman" w:cs="Times New Roman"/>
          <w:noProof/>
          <w:lang w:val="nl-NL"/>
        </w:rPr>
        <w:t>(7,8)</w:t>
      </w:r>
      <w:r w:rsidR="007C4102" w:rsidRPr="26D75B3C">
        <w:fldChar w:fldCharType="end"/>
      </w:r>
      <w:r w:rsidRPr="08B41BB3">
        <w:rPr>
          <w:rFonts w:eastAsia="Times New Roman" w:cs="Times New Roman"/>
          <w:lang w:val="nl-NL"/>
        </w:rPr>
        <w:t>. In het Verenigd Koninkrijk en in andere delen van de wereld wordt gestreefd naar een maximum van 31 dagen tussen de diagnose en d</w:t>
      </w:r>
      <w:r>
        <w:rPr>
          <w:rFonts w:eastAsia="Times New Roman" w:cs="Times New Roman"/>
          <w:lang w:val="nl-NL"/>
        </w:rPr>
        <w:t xml:space="preserve">e operatie </w:t>
      </w:r>
      <w:r w:rsidR="007C4102" w:rsidRPr="26D75B3C">
        <w:fldChar w:fldCharType="begin" w:fldLock="1"/>
      </w:r>
      <w:r>
        <w:rPr>
          <w:rFonts w:eastAsia="Times New Roman" w:cs="Times New Roman"/>
          <w:lang w:val="nl-NL"/>
        </w:rPr>
        <w:instrText>ADDIN CSL_CITATION {"citationItems":[{"id":"ITEM-1","itemData":{"DOI":"10.1007/s10151-016-1455-1","ISSN":"1123-6337","author":[{"dropping-particle":"","family":"Boereboom","given":"C. L.","non-dropping-particle":"","parse-names":false,"suffix":""},{"dropping-particle":"","family":"Phillips","given":"B. E.","non-dropping-particle":"","parse-names":false,"suffix":""},{"dropping-particle":"","family":"Williams","given":"J. P.","non-dropping-particle":"","parse-names":false,"suffix":""},{"dropping-particle":"","family":"Lund","given":"J. N.","non-dropping-particle":"","parse-names":false,"suffix":""}],"container-title":"Techniques in Coloproctology","id":"ITEM-1","issue":"6","issued":{"date-parts":[["2016","6","25"]]},"page":"375-382","publisher":"Springer Milan","title":"A 31-day time to surgery compliant exercise training programme improves aerobic health in the elderly","type":"article-journal","volume":"20"},"uris":["http://www.mendeley.com/documents/?uuid=a59114ef-01d8-347a-b27f-10281997f9a7"]}],"mendeley":{"formattedCitation":"(9)","plainTextFormattedCitation":"(9)","previouslyFormattedCitation":"(9)"},"properties":{"noteIndex":0},"schema":"https://github.com/citation-style-language/schema/raw/master/csl-citation.json"}</w:instrText>
      </w:r>
      <w:r w:rsidR="007C4102" w:rsidRPr="007C4102">
        <w:rPr>
          <w:rFonts w:eastAsia="Times New Roman" w:cs="Times New Roman"/>
          <w:lang w:val="nl-NL"/>
        </w:rPr>
        <w:fldChar w:fldCharType="separate"/>
      </w:r>
      <w:r w:rsidRPr="009A081E">
        <w:rPr>
          <w:rFonts w:eastAsia="Times New Roman" w:cs="Times New Roman"/>
          <w:noProof/>
          <w:lang w:val="nl-NL"/>
        </w:rPr>
        <w:t>(9)</w:t>
      </w:r>
      <w:r w:rsidR="007C4102" w:rsidRPr="26D75B3C">
        <w:fldChar w:fldCharType="end"/>
      </w:r>
      <w:r w:rsidRPr="08B41BB3">
        <w:rPr>
          <w:rFonts w:eastAsia="Times New Roman" w:cs="Times New Roman"/>
          <w:lang w:val="nl-NL"/>
        </w:rPr>
        <w:t xml:space="preserve">. Echter is er nog geen </w:t>
      </w:r>
      <w:proofErr w:type="spellStart"/>
      <w:r w:rsidRPr="08B41BB3">
        <w:rPr>
          <w:rFonts w:eastAsia="Times New Roman" w:cs="Times New Roman"/>
          <w:lang w:val="nl-NL"/>
        </w:rPr>
        <w:t>review</w:t>
      </w:r>
      <w:proofErr w:type="spellEnd"/>
      <w:r w:rsidRPr="08B41BB3">
        <w:rPr>
          <w:rFonts w:eastAsia="Times New Roman" w:cs="Times New Roman"/>
          <w:lang w:val="nl-NL"/>
        </w:rPr>
        <w:t xml:space="preserve"> die uitgaat van een maximum van 31 dagen. Om deze reden is gekozen om alleen studies te </w:t>
      </w:r>
      <w:proofErr w:type="spellStart"/>
      <w:r w:rsidRPr="08B41BB3">
        <w:rPr>
          <w:rFonts w:eastAsia="Times New Roman" w:cs="Times New Roman"/>
          <w:lang w:val="nl-NL"/>
        </w:rPr>
        <w:t>includeren</w:t>
      </w:r>
      <w:proofErr w:type="spellEnd"/>
      <w:r w:rsidRPr="08B41BB3">
        <w:rPr>
          <w:rFonts w:eastAsia="Times New Roman" w:cs="Times New Roman"/>
          <w:lang w:val="nl-NL"/>
        </w:rPr>
        <w:t xml:space="preserve"> waarin de preoperatieve trainingsfase korter of gelijk is aan 31 dagen. Dit onderscheidt deze literatuurstudie van de al bekende systematische </w:t>
      </w:r>
      <w:proofErr w:type="spellStart"/>
      <w:r w:rsidRPr="08B41BB3">
        <w:rPr>
          <w:rFonts w:eastAsia="Times New Roman" w:cs="Times New Roman"/>
          <w:lang w:val="nl-NL"/>
        </w:rPr>
        <w:t>reviews</w:t>
      </w:r>
      <w:proofErr w:type="spellEnd"/>
      <w:r w:rsidRPr="08B41BB3">
        <w:rPr>
          <w:rFonts w:eastAsia="Times New Roman" w:cs="Times New Roman"/>
          <w:lang w:val="nl-NL"/>
        </w:rPr>
        <w:t xml:space="preserve">. Resultaten van deze literatuurstudie zullen worden vergeleken met de resultaten van de genoemde systematische </w:t>
      </w:r>
      <w:proofErr w:type="spellStart"/>
      <w:r w:rsidRPr="08B41BB3">
        <w:rPr>
          <w:rFonts w:eastAsia="Times New Roman" w:cs="Times New Roman"/>
          <w:lang w:val="nl-NL"/>
        </w:rPr>
        <w:t>reviews</w:t>
      </w:r>
      <w:proofErr w:type="spellEnd"/>
      <w:r w:rsidRPr="08B41BB3">
        <w:rPr>
          <w:rFonts w:eastAsia="Times New Roman" w:cs="Times New Roman"/>
          <w:lang w:val="nl-NL"/>
        </w:rPr>
        <w:t xml:space="preserve">. De vraagstelling luidt:  </w:t>
      </w:r>
    </w:p>
    <w:p w:rsidR="00536DAB" w:rsidRPr="00126A8C" w:rsidRDefault="4E2F3F4A" w:rsidP="4E2F3F4A">
      <w:pPr>
        <w:rPr>
          <w:lang w:val="nl-NL"/>
        </w:rPr>
      </w:pPr>
      <w:r w:rsidRPr="4E2F3F4A">
        <w:rPr>
          <w:rFonts w:eastAsia="Times New Roman" w:cs="Times New Roman"/>
          <w:i/>
          <w:iCs/>
          <w:lang w:val="nl-NL"/>
        </w:rPr>
        <w:t xml:space="preserve">Wat zijn de effecten van kortdurende preoperatieve oefentherapie in vergelijking met standaard zorg op het postoperatief fysiek functioneren bij patiënten (&gt;50 jaar) met CRC? </w:t>
      </w:r>
      <w:r w:rsidRPr="4E2F3F4A">
        <w:rPr>
          <w:rFonts w:eastAsia="Times New Roman" w:cs="Times New Roman"/>
          <w:lang w:val="nl-NL"/>
        </w:rPr>
        <w:t xml:space="preserve">  </w:t>
      </w:r>
    </w:p>
    <w:p w:rsidR="00536DAB" w:rsidRPr="00126A8C" w:rsidRDefault="00536DAB" w:rsidP="00536DAB">
      <w:pPr>
        <w:rPr>
          <w:rFonts w:eastAsia="Times New Roman" w:cs="Times New Roman"/>
          <w:lang w:val="nl-NL"/>
        </w:rPr>
      </w:pPr>
      <w:r w:rsidRPr="66F6ED54">
        <w:rPr>
          <w:rFonts w:eastAsia="Times New Roman" w:cs="Times New Roman"/>
          <w:lang w:val="nl-NL"/>
        </w:rPr>
        <w:t>Nulhypothese: Preoperatieve oefentherapie heeft postoperatief geen effect op het fysiek functioneren.</w:t>
      </w:r>
    </w:p>
    <w:p w:rsidR="00536DAB" w:rsidRPr="00B17E5D" w:rsidRDefault="00536DAB" w:rsidP="00536DAB">
      <w:pPr>
        <w:rPr>
          <w:lang w:val="nl-NL"/>
        </w:rPr>
      </w:pPr>
      <w:r w:rsidRPr="66F6ED54">
        <w:rPr>
          <w:lang w:val="nl-NL"/>
        </w:rPr>
        <w:t>Hypothese: Preoperatieve oefentherapie verbetert het fysiek functioneren postoperatief.</w:t>
      </w:r>
    </w:p>
    <w:p w:rsidR="00536DAB" w:rsidRDefault="00536DAB" w:rsidP="00536DAB">
      <w:pPr>
        <w:pStyle w:val="Kop1"/>
        <w:rPr>
          <w:rFonts w:eastAsia="Times New Roman"/>
          <w:lang w:val="nl-NL"/>
        </w:rPr>
      </w:pPr>
      <w:bookmarkStart w:id="2" w:name="_Toc535586415"/>
      <w:r>
        <w:rPr>
          <w:rFonts w:eastAsia="Times New Roman"/>
          <w:lang w:val="nl-NL"/>
        </w:rPr>
        <w:t xml:space="preserve">2. </w:t>
      </w:r>
      <w:r w:rsidRPr="68244608">
        <w:rPr>
          <w:rFonts w:eastAsia="Times New Roman"/>
          <w:lang w:val="nl-NL"/>
        </w:rPr>
        <w:t>Methode</w:t>
      </w:r>
      <w:bookmarkEnd w:id="2"/>
    </w:p>
    <w:p w:rsidR="00536DAB" w:rsidRDefault="00536DAB" w:rsidP="00536DAB">
      <w:pPr>
        <w:rPr>
          <w:rFonts w:eastAsia="Times New Roman" w:cs="Times New Roman"/>
          <w:lang w:val="nl-NL"/>
        </w:rPr>
      </w:pPr>
      <w:bookmarkStart w:id="3" w:name="_Toc535586416"/>
      <w:r w:rsidRPr="66F6ED54">
        <w:rPr>
          <w:rStyle w:val="Kop2Char"/>
          <w:lang w:val="nl-NL"/>
        </w:rPr>
        <w:t>2.1 Type participanten</w:t>
      </w:r>
      <w:bookmarkEnd w:id="3"/>
      <w:r w:rsidRPr="00D33EA5">
        <w:rPr>
          <w:lang w:val="nl-NL"/>
        </w:rPr>
        <w:br/>
      </w:r>
      <w:r w:rsidRPr="66F6ED54">
        <w:rPr>
          <w:rFonts w:eastAsia="Times New Roman" w:cs="Times New Roman"/>
          <w:lang w:val="nl-NL"/>
        </w:rPr>
        <w:t xml:space="preserve">Volwassenen patiënten (leeftijd &gt;50) gediagnosticeerd met CRC die een curatieve </w:t>
      </w:r>
      <w:proofErr w:type="spellStart"/>
      <w:r w:rsidRPr="66F6ED54">
        <w:rPr>
          <w:rFonts w:eastAsia="Times New Roman" w:cs="Times New Roman"/>
          <w:lang w:val="nl-NL"/>
        </w:rPr>
        <w:t>resectie</w:t>
      </w:r>
      <w:proofErr w:type="spellEnd"/>
      <w:r w:rsidRPr="66F6ED54">
        <w:rPr>
          <w:rFonts w:eastAsia="Times New Roman" w:cs="Times New Roman"/>
          <w:lang w:val="nl-NL"/>
        </w:rPr>
        <w:t xml:space="preserve"> ondergaan.  Artikelen die andere vormen van kanker (in een andere regio) beschrijven, worden </w:t>
      </w:r>
      <w:proofErr w:type="spellStart"/>
      <w:r w:rsidRPr="66F6ED54">
        <w:rPr>
          <w:rFonts w:eastAsia="Times New Roman" w:cs="Times New Roman"/>
          <w:lang w:val="nl-NL"/>
        </w:rPr>
        <w:t>geëxcludeerd</w:t>
      </w:r>
      <w:proofErr w:type="spellEnd"/>
      <w:r w:rsidRPr="66F6ED54">
        <w:rPr>
          <w:rFonts w:eastAsia="Times New Roman" w:cs="Times New Roman"/>
          <w:lang w:val="nl-NL"/>
        </w:rPr>
        <w:t xml:space="preserve">. </w:t>
      </w:r>
    </w:p>
    <w:p w:rsidR="00536DAB" w:rsidRDefault="00536DAB" w:rsidP="00536DAB">
      <w:pPr>
        <w:rPr>
          <w:rFonts w:eastAsia="Times New Roman" w:cs="Times New Roman"/>
          <w:lang w:val="nl-NL"/>
        </w:rPr>
      </w:pPr>
      <w:bookmarkStart w:id="4" w:name="_Toc535586417"/>
      <w:r w:rsidRPr="7D4B865A">
        <w:rPr>
          <w:rStyle w:val="Kop2Char"/>
          <w:lang w:val="nl-NL"/>
        </w:rPr>
        <w:t>2.2 Type studies</w:t>
      </w:r>
      <w:bookmarkEnd w:id="4"/>
      <w:r w:rsidRPr="00A63421">
        <w:rPr>
          <w:lang w:val="nl-NL"/>
        </w:rPr>
        <w:br/>
      </w:r>
      <w:r w:rsidRPr="7D4B865A">
        <w:rPr>
          <w:rFonts w:eastAsia="Times New Roman" w:cs="Times New Roman"/>
          <w:lang w:val="nl-NL"/>
        </w:rPr>
        <w:t xml:space="preserve">Alleen </w:t>
      </w:r>
      <w:proofErr w:type="spellStart"/>
      <w:r w:rsidRPr="7D4B865A">
        <w:rPr>
          <w:rFonts w:eastAsia="Times New Roman" w:cs="Times New Roman"/>
          <w:lang w:val="nl-NL"/>
        </w:rPr>
        <w:t>randomised</w:t>
      </w:r>
      <w:proofErr w:type="spellEnd"/>
      <w:r w:rsidRPr="7D4B865A">
        <w:rPr>
          <w:rFonts w:eastAsia="Times New Roman" w:cs="Times New Roman"/>
          <w:lang w:val="nl-NL"/>
        </w:rPr>
        <w:t xml:space="preserve"> </w:t>
      </w:r>
      <w:proofErr w:type="spellStart"/>
      <w:r w:rsidRPr="7D4B865A">
        <w:rPr>
          <w:rFonts w:eastAsia="Times New Roman" w:cs="Times New Roman"/>
          <w:lang w:val="nl-NL"/>
        </w:rPr>
        <w:t>controlled</w:t>
      </w:r>
      <w:proofErr w:type="spellEnd"/>
      <w:r w:rsidRPr="7D4B865A">
        <w:rPr>
          <w:rFonts w:eastAsia="Times New Roman" w:cs="Times New Roman"/>
          <w:lang w:val="nl-NL"/>
        </w:rPr>
        <w:t xml:space="preserve"> trials (</w:t>
      </w:r>
      <w:proofErr w:type="spellStart"/>
      <w:r w:rsidRPr="7D4B865A">
        <w:rPr>
          <w:rFonts w:eastAsia="Times New Roman" w:cs="Times New Roman"/>
          <w:lang w:val="nl-NL"/>
        </w:rPr>
        <w:t>RCT’s</w:t>
      </w:r>
      <w:proofErr w:type="spellEnd"/>
      <w:r w:rsidRPr="7D4B865A">
        <w:rPr>
          <w:rFonts w:eastAsia="Times New Roman" w:cs="Times New Roman"/>
          <w:lang w:val="nl-NL"/>
        </w:rPr>
        <w:t xml:space="preserve">) worden geïncludeerd. </w:t>
      </w:r>
      <w:proofErr w:type="spellStart"/>
      <w:r w:rsidRPr="7D4B865A">
        <w:rPr>
          <w:rFonts w:eastAsia="Times New Roman" w:cs="Times New Roman"/>
          <w:lang w:val="nl-NL"/>
        </w:rPr>
        <w:t>Cohortstudies</w:t>
      </w:r>
      <w:proofErr w:type="spellEnd"/>
      <w:r w:rsidRPr="7D4B865A">
        <w:rPr>
          <w:rFonts w:eastAsia="Times New Roman" w:cs="Times New Roman"/>
          <w:lang w:val="nl-NL"/>
        </w:rPr>
        <w:t xml:space="preserve"> worden </w:t>
      </w:r>
      <w:proofErr w:type="spellStart"/>
      <w:r w:rsidRPr="7D4B865A">
        <w:rPr>
          <w:rFonts w:eastAsia="Times New Roman" w:cs="Times New Roman"/>
          <w:lang w:val="nl-NL"/>
        </w:rPr>
        <w:t>geëxcludeerd</w:t>
      </w:r>
      <w:proofErr w:type="spellEnd"/>
      <w:r w:rsidRPr="7D4B865A">
        <w:rPr>
          <w:rFonts w:eastAsia="Times New Roman" w:cs="Times New Roman"/>
          <w:lang w:val="nl-NL"/>
        </w:rPr>
        <w:t>.</w:t>
      </w:r>
    </w:p>
    <w:p w:rsidR="00536DAB" w:rsidRPr="00126A8C" w:rsidRDefault="4E2F3F4A" w:rsidP="4E2F3F4A">
      <w:pPr>
        <w:rPr>
          <w:lang w:val="nl-NL"/>
        </w:rPr>
      </w:pPr>
      <w:bookmarkStart w:id="5" w:name="_Toc535586418"/>
      <w:r w:rsidRPr="4E2F3F4A">
        <w:rPr>
          <w:rStyle w:val="Kop2Char"/>
          <w:lang w:val="nl-NL"/>
        </w:rPr>
        <w:t>2.3 Type interventies</w:t>
      </w:r>
      <w:bookmarkEnd w:id="5"/>
      <w:r w:rsidR="00536DAB" w:rsidRPr="00142031">
        <w:rPr>
          <w:lang w:val="nl-NL"/>
        </w:rPr>
        <w:br/>
      </w:r>
      <w:r w:rsidRPr="4E2F3F4A">
        <w:rPr>
          <w:rFonts w:eastAsia="Times New Roman" w:cs="Times New Roman"/>
          <w:lang w:val="nl-NL"/>
        </w:rPr>
        <w:t xml:space="preserve">Alle </w:t>
      </w:r>
      <w:proofErr w:type="spellStart"/>
      <w:r w:rsidRPr="4E2F3F4A">
        <w:rPr>
          <w:rFonts w:eastAsia="Times New Roman" w:cs="Times New Roman"/>
          <w:lang w:val="nl-NL"/>
        </w:rPr>
        <w:t>RCT’s</w:t>
      </w:r>
      <w:proofErr w:type="spellEnd"/>
      <w:r w:rsidRPr="4E2F3F4A">
        <w:rPr>
          <w:rFonts w:eastAsia="Times New Roman" w:cs="Times New Roman"/>
          <w:lang w:val="nl-NL"/>
        </w:rPr>
        <w:t xml:space="preserve"> met een trainingsperiode van maximaal 31 dagen werden geïncludeerd. Dit geldt ook voor de </w:t>
      </w:r>
      <w:proofErr w:type="spellStart"/>
      <w:r w:rsidRPr="4E2F3F4A">
        <w:rPr>
          <w:rFonts w:eastAsia="Times New Roman" w:cs="Times New Roman"/>
          <w:lang w:val="nl-NL"/>
        </w:rPr>
        <w:t>RCT’s</w:t>
      </w:r>
      <w:proofErr w:type="spellEnd"/>
      <w:r w:rsidRPr="4E2F3F4A">
        <w:rPr>
          <w:rFonts w:eastAsia="Times New Roman" w:cs="Times New Roman"/>
          <w:lang w:val="nl-NL"/>
        </w:rPr>
        <w:t xml:space="preserve"> uit de al bestaande systematische </w:t>
      </w:r>
      <w:proofErr w:type="spellStart"/>
      <w:r w:rsidRPr="4E2F3F4A">
        <w:rPr>
          <w:rFonts w:eastAsia="Times New Roman" w:cs="Times New Roman"/>
          <w:lang w:val="nl-NL"/>
        </w:rPr>
        <w:t>reviews</w:t>
      </w:r>
      <w:proofErr w:type="spellEnd"/>
      <w:r w:rsidRPr="4E2F3F4A">
        <w:rPr>
          <w:rFonts w:eastAsia="Times New Roman" w:cs="Times New Roman"/>
          <w:lang w:val="nl-NL"/>
        </w:rPr>
        <w:t xml:space="preserve"> die voldoen aan deze reikwijdte. Studies waarbij alleen postoperatief wordt getraind zijn niet geïncludeerd. Preoperatieve interventie heeft tot doel de functionele capaciteit te verbeteren om de stressoren die de operatie met zich meebrengt te </w:t>
      </w:r>
      <w:r w:rsidRPr="4E2F3F4A">
        <w:rPr>
          <w:rFonts w:eastAsia="Times New Roman" w:cs="Times New Roman"/>
          <w:lang w:val="nl-NL"/>
        </w:rPr>
        <w:lastRenderedPageBreak/>
        <w:t xml:space="preserve">compenseren. De focus van de oefentherapie is gericht op het verbeteren van het fysiek functioneren door het combineren van aerobe training met spierversterkende oefeningen. Studies die alleen ingaan op respiratoire spierkrachtverbetering werden </w:t>
      </w:r>
      <w:proofErr w:type="spellStart"/>
      <w:r w:rsidRPr="4E2F3F4A">
        <w:rPr>
          <w:rFonts w:eastAsia="Times New Roman" w:cs="Times New Roman"/>
          <w:lang w:val="nl-NL"/>
        </w:rPr>
        <w:t>geëxcludeerd</w:t>
      </w:r>
      <w:proofErr w:type="spellEnd"/>
      <w:r w:rsidRPr="4E2F3F4A">
        <w:rPr>
          <w:rFonts w:eastAsia="Times New Roman" w:cs="Times New Roman"/>
          <w:lang w:val="nl-NL"/>
        </w:rPr>
        <w:t xml:space="preserve">. </w:t>
      </w:r>
      <w:proofErr w:type="spellStart"/>
      <w:r w:rsidRPr="4E2F3F4A">
        <w:rPr>
          <w:rFonts w:eastAsia="Times New Roman" w:cs="Times New Roman"/>
          <w:lang w:val="nl-NL"/>
        </w:rPr>
        <w:t>Multimodale</w:t>
      </w:r>
      <w:proofErr w:type="spellEnd"/>
      <w:r w:rsidRPr="4E2F3F4A">
        <w:rPr>
          <w:rFonts w:eastAsia="Times New Roman" w:cs="Times New Roman"/>
          <w:lang w:val="nl-NL"/>
        </w:rPr>
        <w:t xml:space="preserve"> preoperatieve oefenprogramma’s bestaande uit oefentherapie en andere therapievormen (bijv. voedingssupplementen, informeren/adviseren omtrent postoperatieve periode) zijn geïncludeerd vanwege het feit dat oefentherapie aanwezig was</w:t>
      </w:r>
      <w:r w:rsidRPr="4E2F3F4A">
        <w:rPr>
          <w:rFonts w:eastAsia="Times New Roman" w:cs="Times New Roman"/>
          <w:color w:val="C00000"/>
          <w:lang w:val="nl-NL"/>
        </w:rPr>
        <w:t>.</w:t>
      </w:r>
      <w:r w:rsidRPr="4E2F3F4A">
        <w:rPr>
          <w:rFonts w:eastAsia="Times New Roman" w:cs="Times New Roman"/>
          <w:lang w:val="nl-NL"/>
        </w:rPr>
        <w:t xml:space="preserve"> Alle non-fysiotherapeutische interventies, zoals chemotherapie of bestraling zijn </w:t>
      </w:r>
      <w:proofErr w:type="spellStart"/>
      <w:r w:rsidRPr="4E2F3F4A">
        <w:rPr>
          <w:rFonts w:eastAsia="Times New Roman" w:cs="Times New Roman"/>
          <w:lang w:val="nl-NL"/>
        </w:rPr>
        <w:t>geëxcludeerd</w:t>
      </w:r>
      <w:proofErr w:type="spellEnd"/>
      <w:r w:rsidRPr="4E2F3F4A">
        <w:rPr>
          <w:rFonts w:eastAsia="Times New Roman" w:cs="Times New Roman"/>
          <w:lang w:val="nl-NL"/>
        </w:rPr>
        <w:t xml:space="preserve">.  </w:t>
      </w:r>
    </w:p>
    <w:p w:rsidR="00536DAB" w:rsidRDefault="7143F001" w:rsidP="7143F001">
      <w:pPr>
        <w:rPr>
          <w:rFonts w:eastAsia="Times New Roman" w:cs="Times New Roman"/>
          <w:lang w:val="nl-NL"/>
        </w:rPr>
      </w:pPr>
      <w:bookmarkStart w:id="6" w:name="_Toc535586419"/>
      <w:r w:rsidRPr="7143F001">
        <w:rPr>
          <w:rStyle w:val="Kop2Char"/>
          <w:lang w:val="nl-NL"/>
        </w:rPr>
        <w:t>2.4 Primaire uitkomstmaten</w:t>
      </w:r>
      <w:bookmarkEnd w:id="6"/>
      <w:r w:rsidR="4E2F3F4A" w:rsidRPr="004E7C53">
        <w:rPr>
          <w:lang w:val="nl-NL"/>
        </w:rPr>
        <w:br/>
      </w:r>
      <w:r w:rsidRPr="7143F001">
        <w:rPr>
          <w:rFonts w:eastAsia="Times New Roman" w:cs="Times New Roman"/>
          <w:lang w:val="nl-NL"/>
        </w:rPr>
        <w:t xml:space="preserve">De primaire uitkomstmaat is het fysiek functioneren uitgedrukt in de hoeveelheid meters die gelopen werd bij de 6 minuten wandeltest en de tijd die nodig was bij de </w:t>
      </w:r>
      <w:proofErr w:type="spellStart"/>
      <w:r w:rsidRPr="7143F001">
        <w:rPr>
          <w:rFonts w:eastAsia="Times New Roman" w:cs="Times New Roman"/>
          <w:lang w:val="nl-NL"/>
        </w:rPr>
        <w:t>Timed-up-and-go-test</w:t>
      </w:r>
      <w:proofErr w:type="spellEnd"/>
      <w:r w:rsidRPr="7143F001">
        <w:rPr>
          <w:rFonts w:eastAsia="Times New Roman" w:cs="Times New Roman"/>
          <w:lang w:val="nl-NL"/>
        </w:rPr>
        <w:t xml:space="preserve"> en de </w:t>
      </w:r>
      <w:proofErr w:type="spellStart"/>
      <w:r w:rsidRPr="7143F001">
        <w:rPr>
          <w:rFonts w:eastAsia="Times New Roman" w:cs="Times New Roman"/>
          <w:lang w:val="nl-NL"/>
        </w:rPr>
        <w:t>Chair</w:t>
      </w:r>
      <w:proofErr w:type="spellEnd"/>
      <w:r w:rsidRPr="7143F001">
        <w:rPr>
          <w:rFonts w:eastAsia="Times New Roman" w:cs="Times New Roman"/>
          <w:lang w:val="nl-NL"/>
        </w:rPr>
        <w:t xml:space="preserve"> </w:t>
      </w:r>
      <w:proofErr w:type="spellStart"/>
      <w:r w:rsidRPr="7143F001">
        <w:rPr>
          <w:rFonts w:eastAsia="Times New Roman" w:cs="Times New Roman"/>
          <w:lang w:val="nl-NL"/>
        </w:rPr>
        <w:t>rise</w:t>
      </w:r>
      <w:proofErr w:type="spellEnd"/>
      <w:r w:rsidRPr="7143F001">
        <w:rPr>
          <w:rFonts w:eastAsia="Times New Roman" w:cs="Times New Roman"/>
          <w:lang w:val="nl-NL"/>
        </w:rPr>
        <w:t xml:space="preserve"> time.  </w:t>
      </w:r>
    </w:p>
    <w:p w:rsidR="00536DAB" w:rsidRDefault="00536DAB" w:rsidP="7143F001">
      <w:pPr>
        <w:rPr>
          <w:rFonts w:eastAsia="Times New Roman" w:cs="Times New Roman"/>
          <w:lang w:val="nl-NL"/>
        </w:rPr>
      </w:pPr>
      <w:r w:rsidRPr="08B41BB3">
        <w:rPr>
          <w:rFonts w:eastAsia="Times New Roman" w:cs="Times New Roman"/>
          <w:lang w:val="nl-NL"/>
        </w:rPr>
        <w:t xml:space="preserve">De 6 minuten wandeltest (6MWT): De 6MWT is een looptest die wordt gebruikt om de loopsnelheid, gangpatroon en uithoudingsvermogen in kaart te brengen. Bij de test wordt de afstand, die in 6 minuten is afgelegd, opgemeten. Tijdens de test mag er gebruik worden gemaakt van een loophulpmiddel of </w:t>
      </w:r>
      <w:proofErr w:type="spellStart"/>
      <w:r w:rsidRPr="08B41BB3">
        <w:rPr>
          <w:rFonts w:eastAsia="Times New Roman" w:cs="Times New Roman"/>
          <w:lang w:val="nl-NL"/>
        </w:rPr>
        <w:t>orthese</w:t>
      </w:r>
      <w:proofErr w:type="spellEnd"/>
      <w:r w:rsidRPr="08B41BB3">
        <w:rPr>
          <w:rFonts w:eastAsia="Times New Roman" w:cs="Times New Roman"/>
          <w:lang w:val="nl-NL"/>
        </w:rPr>
        <w:t xml:space="preserve">. Uit een onderzoek van </w:t>
      </w:r>
      <w:proofErr w:type="spellStart"/>
      <w:r w:rsidRPr="08B41BB3">
        <w:rPr>
          <w:rFonts w:eastAsia="Times New Roman" w:cs="Times New Roman"/>
          <w:lang w:val="nl-NL"/>
        </w:rPr>
        <w:t>Pecorelli</w:t>
      </w:r>
      <w:proofErr w:type="spellEnd"/>
      <w:r w:rsidRPr="08B41BB3">
        <w:rPr>
          <w:rFonts w:eastAsia="Times New Roman" w:cs="Times New Roman"/>
          <w:lang w:val="nl-NL"/>
        </w:rPr>
        <w:t xml:space="preserve"> et al. </w:t>
      </w:r>
      <w:r w:rsidR="004E7C53">
        <w:rPr>
          <w:rFonts w:eastAsia="Times New Roman" w:cs="Times New Roman"/>
          <w:lang w:val="nl-NL"/>
        </w:rPr>
        <w:fldChar w:fldCharType="begin" w:fldLock="1"/>
      </w:r>
      <w:r w:rsidR="004E7C53">
        <w:rPr>
          <w:rFonts w:eastAsia="Times New Roman" w:cs="Times New Roman"/>
          <w:lang w:val="nl-NL"/>
        </w:rPr>
        <w:instrText>ADDIN CSL_CITATION {"citationItems":[{"id":"ITEM-1","itemData":{"DOI":"10.1007/s00464-015-4478-1","ISSN":"0930-2794","author":[{"dropping-particle":"","family":"Pecorelli","given":"Nicolò","non-dropping-particle":"","parse-names":false,"suffix":""},{"dropping-particle":"","family":"Fiore","given":"Julio F.","non-dropping-particle":"","parse-names":false,"suffix":""},{"dropping-particle":"","family":"Gillis","given":"Chelsia","non-dropping-particle":"","parse-names":false,"suffix":""},{"dropping-particle":"","family":"Awasthi","given":"Rashami","non-dropping-particle":"","parse-names":false,"suffix":""},{"dropping-particle":"","family":"Mappin-Kasirer","given":"Benjamin","non-dropping-particle":"","parse-names":false,"suffix":""},{"dropping-particle":"","family":"Niculiseanu","given":"Petru","non-dropping-particle":"","parse-names":false,"suffix":""},{"dropping-particle":"","family":"Fried","given":"Gerald M.","non-dropping-particle":"","parse-names":false,"suffix":""},{"dropping-particle":"","family":"Carli","given":"Francesco","non-dropping-particle":"","parse-names":false,"suffix":""},{"dropping-particle":"","family":"Feldman","given":"Liane S.","non-dropping-particle":"","parse-names":false,"suffix":""}],"container-title":"Surgical Endoscopy","id":"ITEM-1","issue":"6","issued":{"date-parts":[["2016","6","27"]]},"page":"2199-2206","title":"The six-minute walk test as a measure of postoperative recovery after colorectal resection: further examination of its measurement properties","type":"article-journal","volume":"30"},"uris":["http://www.mendeley.com/documents/?uuid=83bc1157-bda1-301e-9cb4-78a4d7170f78"]}],"mendeley":{"formattedCitation":"(10)","plainTextFormattedCitation":"(10)"},"properties":{"noteIndex":0},"schema":"https://github.com/citation-style-language/schema/raw/master/csl-citation.json"}</w:instrText>
      </w:r>
      <w:r w:rsidR="004E7C53">
        <w:rPr>
          <w:rFonts w:eastAsia="Times New Roman" w:cs="Times New Roman"/>
          <w:lang w:val="nl-NL"/>
        </w:rPr>
        <w:fldChar w:fldCharType="separate"/>
      </w:r>
      <w:r w:rsidR="004E7C53" w:rsidRPr="004E7C53">
        <w:rPr>
          <w:rFonts w:eastAsia="Times New Roman" w:cs="Times New Roman"/>
          <w:noProof/>
          <w:lang w:val="nl-NL"/>
        </w:rPr>
        <w:t>(10)</w:t>
      </w:r>
      <w:r w:rsidR="004E7C53">
        <w:rPr>
          <w:rFonts w:eastAsia="Times New Roman" w:cs="Times New Roman"/>
          <w:lang w:val="nl-NL"/>
        </w:rPr>
        <w:fldChar w:fldCharType="end"/>
      </w:r>
      <w:r w:rsidRPr="08B41BB3">
        <w:rPr>
          <w:rFonts w:eastAsia="Times New Roman" w:cs="Times New Roman"/>
          <w:lang w:val="nl-NL"/>
        </w:rPr>
        <w:t xml:space="preserve"> blijkt dat de 6MWT gevalideerd is als een uitkomst voor postoperatieve rehabilitatie bij CRC. Er bleek een correlatie tussen een klinisch relevante verminderde uitkomst (&gt;19 meter) van de 6MWT en een hogere leeftijd, slechte fysieke fitheid en postoperatieve complicaties. De test kan dus gebruikt worden als uitkomstmaat om het postoperatieve herstel te evaluer</w:t>
      </w:r>
      <w:r>
        <w:rPr>
          <w:rFonts w:eastAsia="Times New Roman" w:cs="Times New Roman"/>
          <w:lang w:val="nl-NL"/>
        </w:rPr>
        <w:t xml:space="preserve">en </w:t>
      </w:r>
      <w:r w:rsidR="007C4102" w:rsidRPr="76E6F15D">
        <w:fldChar w:fldCharType="begin" w:fldLock="1"/>
      </w:r>
      <w:r>
        <w:rPr>
          <w:rFonts w:eastAsia="Times New Roman" w:cs="Times New Roman"/>
          <w:lang w:val="nl-NL"/>
        </w:rPr>
        <w:instrText>ADDIN CSL_CITATION {"citationItems":[{"id":"ITEM-1","itemData":{"DOI":"10.1007/s00464-015-4478-1","ISSN":"0930-2794","author":[{"dropping-particle":"","family":"Pecorelli","given":"Nicolò","non-dropping-particle":"","parse-names":false,"suffix":""},{"dropping-particle":"","family":"Fiore","given":"Julio F.","non-dropping-particle":"","parse-names":false,"suffix":""},{"dropping-particle":"","family":"Gillis","given":"Chelsia","non-dropping-particle":"","parse-names":false,"suffix":""},{"dropping-particle":"","family":"Awasthi","given":"Rashami","non-dropping-particle":"","parse-names":false,"suffix":""},{"dropping-particle":"","family":"Mappin-Kasirer","given":"Benjamin","non-dropping-particle":"","parse-names":false,"suffix":""},{"dropping-particle":"","family":"Niculiseanu","given":"Petru","non-dropping-particle":"","parse-names":false,"suffix":""},{"dropping-particle":"","family":"Fried","given":"Gerald M.","non-dropping-particle":"","parse-names":false,"suffix":""},{"dropping-particle":"","family":"Carli","given":"Francesco","non-dropping-particle":"","parse-names":false,"suffix":""},{"dropping-particle":"","family":"Feldman","given":"Liane S.","non-dropping-particle":"","parse-names":false,"suffix":""}],"container-title":"Surgical Endoscopy","id":"ITEM-1","issue":"6","issued":{"date-parts":[["2016","6","27"]]},"page":"2199-2206","title":"The six-minute walk test as a measure of postoperative recovery after colorectal resection: further examination of its measurement properties","type":"article-journal","volume":"30"},"uris":["http://www.mendeley.com/documents/?uuid=83bc1157-bda1-301e-9cb4-78a4d7170f78"]}],"mendeley":{"formattedCitation":"(10)","plainTextFormattedCitation":"(10)","previouslyFormattedCitation":"(10)"},"properties":{"noteIndex":0},"schema":"https://github.com/citation-style-language/schema/raw/master/csl-citation.json"}</w:instrText>
      </w:r>
      <w:r w:rsidR="007C4102" w:rsidRPr="007C4102">
        <w:rPr>
          <w:rFonts w:eastAsia="Times New Roman" w:cs="Times New Roman"/>
          <w:lang w:val="nl-NL"/>
        </w:rPr>
        <w:fldChar w:fldCharType="separate"/>
      </w:r>
      <w:r w:rsidRPr="009A081E">
        <w:rPr>
          <w:rFonts w:eastAsia="Times New Roman" w:cs="Times New Roman"/>
          <w:noProof/>
          <w:lang w:val="nl-NL"/>
        </w:rPr>
        <w:t>(10)</w:t>
      </w:r>
      <w:r w:rsidR="007C4102" w:rsidRPr="76E6F15D">
        <w:fldChar w:fldCharType="end"/>
      </w:r>
      <w:r w:rsidRPr="08B41BB3">
        <w:rPr>
          <w:rFonts w:eastAsia="Times New Roman" w:cs="Times New Roman"/>
          <w:lang w:val="nl-NL"/>
        </w:rPr>
        <w:t>.</w:t>
      </w:r>
    </w:p>
    <w:p w:rsidR="00536DAB" w:rsidRDefault="00536DAB" w:rsidP="4E2F3F4A">
      <w:pPr>
        <w:rPr>
          <w:rFonts w:eastAsia="Times New Roman" w:cs="Times New Roman"/>
          <w:lang w:val="nl-NL"/>
        </w:rPr>
      </w:pPr>
      <w:proofErr w:type="spellStart"/>
      <w:r w:rsidRPr="4DC1AEB3">
        <w:rPr>
          <w:rFonts w:eastAsia="Times New Roman" w:cs="Times New Roman"/>
          <w:lang w:val="nl-NL"/>
        </w:rPr>
        <w:t>Timed</w:t>
      </w:r>
      <w:proofErr w:type="spellEnd"/>
      <w:r w:rsidRPr="4DC1AEB3">
        <w:rPr>
          <w:rFonts w:eastAsia="Times New Roman" w:cs="Times New Roman"/>
          <w:lang w:val="nl-NL"/>
        </w:rPr>
        <w:t xml:space="preserve"> Up &amp; Go Test (TUG): Bij de TUG wordt de tijd gemeten die de patiënt nodig heeft om uit een stoel op te staan, 3 meter te lopen, om te keren en weer te gaan zitten. De patiënt mag zijn eig</w:t>
      </w:r>
      <w:r>
        <w:rPr>
          <w:rFonts w:eastAsia="Times New Roman" w:cs="Times New Roman"/>
          <w:lang w:val="nl-NL"/>
        </w:rPr>
        <w:t xml:space="preserve">en loophulpmiddel gebruiken </w:t>
      </w:r>
      <w:r w:rsidR="007C4102" w:rsidRPr="6FD43E59">
        <w:fldChar w:fldCharType="begin" w:fldLock="1"/>
      </w:r>
      <w:r>
        <w:rPr>
          <w:rFonts w:eastAsia="Times New Roman" w:cs="Times New Roman"/>
          <w:lang w:val="nl-NL"/>
        </w:rPr>
        <w:instrText>ADDIN CSL_CITATION {"citationItems":[{"id":"ITEM-1","itemData":{"author":[{"dropping-particle":"","family":"K de Jong, T Sanderink","given":"I Heesbeen","non-dropping-particle":"","parse-names":false,"suffix":""}],"container-title":"HANDLEIDING DE HOOGSTRAAT","id":"ITEM-1","issued":{"date-parts":[["2000"]]},"title":"Richtlijnen Timed 'Up &amp; Go' test","type":"article-journal"},"uris":["http://www.mendeley.com/documents/?uuid=39e61f39-f637-4851-97a3-10c2a2e1b3cc"]}],"mendeley":{"formattedCitation":"(11)","plainTextFormattedCitation":"(11)","previouslyFormattedCitation":"(11)"},"properties":{"noteIndex":0},"schema":"https://github.com/citation-style-language/schema/raw/master/csl-citation.json"}</w:instrText>
      </w:r>
      <w:r w:rsidR="007C4102" w:rsidRPr="007C4102">
        <w:rPr>
          <w:rFonts w:eastAsia="Times New Roman" w:cs="Times New Roman"/>
          <w:lang w:val="nl-NL"/>
        </w:rPr>
        <w:fldChar w:fldCharType="separate"/>
      </w:r>
      <w:r w:rsidRPr="009A081E">
        <w:rPr>
          <w:rFonts w:eastAsia="Times New Roman" w:cs="Times New Roman"/>
          <w:noProof/>
          <w:lang w:val="nl-NL"/>
        </w:rPr>
        <w:t>(11)</w:t>
      </w:r>
      <w:r w:rsidR="007C4102" w:rsidRPr="6FD43E59">
        <w:fldChar w:fldCharType="end"/>
      </w:r>
      <w:r w:rsidRPr="4DC1AEB3">
        <w:rPr>
          <w:rFonts w:eastAsia="Times New Roman" w:cs="Times New Roman"/>
          <w:lang w:val="nl-NL"/>
        </w:rPr>
        <w:t xml:space="preserve">. </w:t>
      </w:r>
      <w:r w:rsidRPr="00C02147">
        <w:rPr>
          <w:lang w:val="nl-NL"/>
        </w:rPr>
        <w:br/>
      </w:r>
      <w:r w:rsidRPr="00C02147">
        <w:rPr>
          <w:lang w:val="nl-NL"/>
        </w:rPr>
        <w:br/>
      </w:r>
      <w:proofErr w:type="spellStart"/>
      <w:r w:rsidRPr="4DC1AEB3">
        <w:rPr>
          <w:rFonts w:eastAsia="Times New Roman" w:cs="Times New Roman"/>
          <w:lang w:val="nl-NL"/>
        </w:rPr>
        <w:t>Chair</w:t>
      </w:r>
      <w:proofErr w:type="spellEnd"/>
      <w:r w:rsidRPr="4DC1AEB3">
        <w:rPr>
          <w:rFonts w:eastAsia="Times New Roman" w:cs="Times New Roman"/>
          <w:lang w:val="nl-NL"/>
        </w:rPr>
        <w:t xml:space="preserve"> </w:t>
      </w:r>
      <w:proofErr w:type="spellStart"/>
      <w:r w:rsidRPr="4DC1AEB3">
        <w:rPr>
          <w:rFonts w:eastAsia="Times New Roman" w:cs="Times New Roman"/>
          <w:lang w:val="nl-NL"/>
        </w:rPr>
        <w:t>rise</w:t>
      </w:r>
      <w:proofErr w:type="spellEnd"/>
      <w:r w:rsidRPr="4DC1AEB3">
        <w:rPr>
          <w:rFonts w:eastAsia="Times New Roman" w:cs="Times New Roman"/>
          <w:lang w:val="nl-NL"/>
        </w:rPr>
        <w:t xml:space="preserve"> time (CRT): De CRT wordt gebruikt om te testen of er sprake is van een verhoogd risico t.a.v. vallen. Daarnaast wordt de test gebruikt om de spierkracht van ouderen te bepalen. Aan de patiënt wordt gevraagd of hij/zij 10 keer uit de stoel op kan staan om daarna weer te gaan zitten. De te</w:t>
      </w:r>
      <w:r>
        <w:rPr>
          <w:rFonts w:eastAsia="Times New Roman" w:cs="Times New Roman"/>
          <w:lang w:val="nl-NL"/>
        </w:rPr>
        <w:t xml:space="preserve">stafnemer houdt de tijd bij </w:t>
      </w:r>
      <w:r w:rsidR="007C4102" w:rsidRPr="6FD43E59">
        <w:fldChar w:fldCharType="begin" w:fldLock="1"/>
      </w:r>
      <w:r>
        <w:rPr>
          <w:rFonts w:eastAsia="Times New Roman" w:cs="Times New Roman"/>
          <w:lang w:val="nl-NL"/>
        </w:rPr>
        <w:instrText>ADDIN CSL_CITATION {"citationItems":[{"id":"ITEM-1","itemData":{"DOI":"10.1016/0002-9343(85)90465-6","ISSN":"00029343","author":[{"dropping-particle":"","family":"Csuka","given":"Maryellen","non-dropping-particle":"","parse-names":false,"suffix":""},{"dropping-particle":"","family":"McCarty","given":"Daniel J.","non-dropping-particle":"","parse-names":false,"suffix":""}],"container-title":"The American Journal of Medicine","id":"ITEM-1","issue":"1","issued":{"date-parts":[["1985","1"]]},"page":"77-81","title":"Simple method for measurement of lower extremity muscle strength","type":"article-journal","volume":"78"},"uris":["http://www.mendeley.com/documents/?uuid=d6ad4fa5-ff86-3862-8b7a-76691e120168"]}],"mendeley":{"formattedCitation":"(12)","plainTextFormattedCitation":"(12)","previouslyFormattedCitation":"(12)"},"properties":{"noteIndex":0},"schema":"https://github.com/citation-style-language/schema/raw/master/csl-citation.json"}</w:instrText>
      </w:r>
      <w:r w:rsidR="007C4102" w:rsidRPr="007C4102">
        <w:rPr>
          <w:rFonts w:eastAsia="Times New Roman" w:cs="Times New Roman"/>
          <w:lang w:val="nl-NL"/>
        </w:rPr>
        <w:fldChar w:fldCharType="separate"/>
      </w:r>
      <w:r w:rsidRPr="009A081E">
        <w:rPr>
          <w:rFonts w:eastAsia="Times New Roman" w:cs="Times New Roman"/>
          <w:noProof/>
          <w:lang w:val="nl-NL"/>
        </w:rPr>
        <w:t>(12)</w:t>
      </w:r>
      <w:r w:rsidR="007C4102" w:rsidRPr="6FD43E59">
        <w:fldChar w:fldCharType="end"/>
      </w:r>
      <w:r w:rsidRPr="4DC1AEB3">
        <w:rPr>
          <w:rFonts w:eastAsia="Times New Roman" w:cs="Times New Roman"/>
          <w:lang w:val="nl-NL"/>
        </w:rPr>
        <w:t>.</w:t>
      </w:r>
    </w:p>
    <w:p w:rsidR="00536DAB" w:rsidRPr="00126A8C" w:rsidRDefault="7143F001" w:rsidP="7143F001">
      <w:pPr>
        <w:rPr>
          <w:lang w:val="nl-NL"/>
        </w:rPr>
      </w:pPr>
      <w:bookmarkStart w:id="7" w:name="_Toc535586420"/>
      <w:r w:rsidRPr="7143F001">
        <w:rPr>
          <w:rStyle w:val="Kop2Char"/>
          <w:lang w:val="nl-NL"/>
        </w:rPr>
        <w:t>2.5 Secundaire uitkomstmaten</w:t>
      </w:r>
      <w:bookmarkEnd w:id="7"/>
      <w:r w:rsidR="42A4D39F" w:rsidRPr="004E7C53">
        <w:rPr>
          <w:lang w:val="nl-NL"/>
        </w:rPr>
        <w:br/>
      </w:r>
      <w:r w:rsidRPr="7143F001">
        <w:rPr>
          <w:rFonts w:eastAsia="Times New Roman" w:cs="Times New Roman"/>
          <w:lang w:val="nl-NL"/>
        </w:rPr>
        <w:t xml:space="preserve">Secondaire uitkomstmaten betreffen het activiteitenniveau van de patiënten gemeten met de </w:t>
      </w:r>
      <w:proofErr w:type="spellStart"/>
      <w:r w:rsidRPr="7143F001">
        <w:rPr>
          <w:rFonts w:eastAsia="Times New Roman" w:cs="Times New Roman"/>
          <w:lang w:val="nl-NL"/>
        </w:rPr>
        <w:t>CHAMPS-vragenlijst</w:t>
      </w:r>
      <w:proofErr w:type="spellEnd"/>
      <w:r w:rsidRPr="7143F001">
        <w:rPr>
          <w:rFonts w:eastAsia="Times New Roman" w:cs="Times New Roman"/>
          <w:lang w:val="nl-NL"/>
        </w:rPr>
        <w:t xml:space="preserve">, </w:t>
      </w:r>
      <w:proofErr w:type="spellStart"/>
      <w:r w:rsidRPr="7143F001">
        <w:rPr>
          <w:rFonts w:eastAsia="Times New Roman" w:cs="Times New Roman"/>
          <w:lang w:val="nl-NL"/>
        </w:rPr>
        <w:t>cardiorespiratoire</w:t>
      </w:r>
      <w:proofErr w:type="spellEnd"/>
      <w:r w:rsidRPr="7143F001">
        <w:rPr>
          <w:rFonts w:eastAsia="Times New Roman" w:cs="Times New Roman"/>
          <w:lang w:val="nl-NL"/>
        </w:rPr>
        <w:t xml:space="preserve"> </w:t>
      </w:r>
      <w:proofErr w:type="spellStart"/>
      <w:r w:rsidRPr="7143F001">
        <w:rPr>
          <w:rFonts w:eastAsia="Times New Roman" w:cs="Times New Roman"/>
          <w:lang w:val="nl-NL"/>
        </w:rPr>
        <w:t>uithoudgingsvermogen</w:t>
      </w:r>
      <w:proofErr w:type="spellEnd"/>
      <w:r w:rsidRPr="7143F001">
        <w:rPr>
          <w:rFonts w:eastAsia="Times New Roman" w:cs="Times New Roman"/>
          <w:lang w:val="nl-NL"/>
        </w:rPr>
        <w:t xml:space="preserve"> gemeten met de CPET, de </w:t>
      </w:r>
      <w:proofErr w:type="spellStart"/>
      <w:r w:rsidRPr="7143F001">
        <w:rPr>
          <w:rFonts w:eastAsia="Times New Roman" w:cs="Times New Roman"/>
          <w:lang w:val="nl-NL"/>
        </w:rPr>
        <w:t>MicroRPM</w:t>
      </w:r>
      <w:proofErr w:type="spellEnd"/>
      <w:r w:rsidRPr="7143F001">
        <w:rPr>
          <w:rFonts w:eastAsia="Times New Roman" w:cs="Times New Roman"/>
          <w:lang w:val="nl-NL"/>
        </w:rPr>
        <w:t xml:space="preserve"> en </w:t>
      </w:r>
      <w:proofErr w:type="spellStart"/>
      <w:r w:rsidRPr="7143F001">
        <w:rPr>
          <w:rFonts w:eastAsia="Times New Roman" w:cs="Times New Roman"/>
          <w:lang w:val="nl-NL"/>
        </w:rPr>
        <w:t>MicroRMA</w:t>
      </w:r>
      <w:proofErr w:type="spellEnd"/>
      <w:r w:rsidRPr="7143F001">
        <w:rPr>
          <w:rFonts w:eastAsia="Times New Roman" w:cs="Times New Roman"/>
          <w:lang w:val="nl-NL"/>
        </w:rPr>
        <w:t xml:space="preserve">. Ook worden de </w:t>
      </w:r>
      <w:proofErr w:type="spellStart"/>
      <w:r w:rsidRPr="7143F001">
        <w:rPr>
          <w:rFonts w:eastAsia="Times New Roman" w:cs="Times New Roman"/>
          <w:lang w:val="nl-NL"/>
        </w:rPr>
        <w:t>ligduur</w:t>
      </w:r>
      <w:proofErr w:type="spellEnd"/>
      <w:r w:rsidRPr="7143F001">
        <w:rPr>
          <w:rFonts w:eastAsia="Times New Roman" w:cs="Times New Roman"/>
          <w:lang w:val="nl-NL"/>
        </w:rPr>
        <w:t xml:space="preserve"> in het ziekenhuis en de complicaties postoperatief gerapporteerd.</w:t>
      </w:r>
    </w:p>
    <w:p w:rsidR="00536DAB" w:rsidRDefault="7143F001" w:rsidP="7143F001">
      <w:pPr>
        <w:rPr>
          <w:lang w:val="nl-NL"/>
        </w:rPr>
      </w:pPr>
      <w:proofErr w:type="spellStart"/>
      <w:r w:rsidRPr="004E7C53">
        <w:rPr>
          <w:rFonts w:eastAsia="Times New Roman" w:cs="Times New Roman"/>
          <w:lang w:val="nl-NL"/>
        </w:rPr>
        <w:t>Community</w:t>
      </w:r>
      <w:proofErr w:type="spellEnd"/>
      <w:r w:rsidRPr="004E7C53">
        <w:rPr>
          <w:rFonts w:eastAsia="Times New Roman" w:cs="Times New Roman"/>
          <w:lang w:val="nl-NL"/>
        </w:rPr>
        <w:t xml:space="preserve"> </w:t>
      </w:r>
      <w:proofErr w:type="spellStart"/>
      <w:r w:rsidRPr="004E7C53">
        <w:rPr>
          <w:rFonts w:eastAsia="Times New Roman" w:cs="Times New Roman"/>
          <w:lang w:val="nl-NL"/>
        </w:rPr>
        <w:t>Healthy</w:t>
      </w:r>
      <w:proofErr w:type="spellEnd"/>
      <w:r w:rsidRPr="004E7C53">
        <w:rPr>
          <w:rFonts w:eastAsia="Times New Roman" w:cs="Times New Roman"/>
          <w:lang w:val="nl-NL"/>
        </w:rPr>
        <w:t xml:space="preserve"> </w:t>
      </w:r>
      <w:proofErr w:type="spellStart"/>
      <w:r w:rsidRPr="004E7C53">
        <w:rPr>
          <w:rFonts w:eastAsia="Times New Roman" w:cs="Times New Roman"/>
          <w:lang w:val="nl-NL"/>
        </w:rPr>
        <w:t>Activities</w:t>
      </w:r>
      <w:proofErr w:type="spellEnd"/>
      <w:r w:rsidRPr="004E7C53">
        <w:rPr>
          <w:rFonts w:eastAsia="Times New Roman" w:cs="Times New Roman"/>
          <w:lang w:val="nl-NL"/>
        </w:rPr>
        <w:t xml:space="preserve"> Model Program </w:t>
      </w:r>
      <w:proofErr w:type="spellStart"/>
      <w:r w:rsidRPr="004E7C53">
        <w:rPr>
          <w:rFonts w:eastAsia="Times New Roman" w:cs="Times New Roman"/>
          <w:lang w:val="nl-NL"/>
        </w:rPr>
        <w:t>for</w:t>
      </w:r>
      <w:proofErr w:type="spellEnd"/>
      <w:r w:rsidRPr="004E7C53">
        <w:rPr>
          <w:rFonts w:eastAsia="Times New Roman" w:cs="Times New Roman"/>
          <w:lang w:val="nl-NL"/>
        </w:rPr>
        <w:t xml:space="preserve"> Seniors</w:t>
      </w:r>
      <w:r w:rsidR="4E2F3F4A" w:rsidRPr="7143F001">
        <w:rPr>
          <w:rFonts w:eastAsia="Times New Roman" w:cs="Times New Roman"/>
          <w:lang w:val="nl-NL"/>
        </w:rPr>
        <w:t xml:space="preserve">: De </w:t>
      </w:r>
      <w:proofErr w:type="spellStart"/>
      <w:r w:rsidR="4E2F3F4A" w:rsidRPr="4E2F3F4A">
        <w:rPr>
          <w:rFonts w:eastAsia="Times New Roman" w:cs="Times New Roman"/>
          <w:lang w:val="nl-NL"/>
        </w:rPr>
        <w:t>CHAMPS-vragenlijst</w:t>
      </w:r>
      <w:proofErr w:type="spellEnd"/>
      <w:r w:rsidR="4E2F3F4A" w:rsidRPr="4E2F3F4A">
        <w:rPr>
          <w:rFonts w:eastAsia="Times New Roman" w:cs="Times New Roman"/>
          <w:lang w:val="nl-NL"/>
        </w:rPr>
        <w:t xml:space="preserve"> bestaat uit 41 vragen om het activiteitenniveau en duur van de activiteiten over de afgelopen week vast te stellen. Uitkomsten worden genoteerd in kcal/kg/week. De validiteit van de vragenlijst als indicator voor postoperatief herstel na een </w:t>
      </w:r>
      <w:proofErr w:type="spellStart"/>
      <w:r w:rsidR="4E2F3F4A" w:rsidRPr="4E2F3F4A">
        <w:rPr>
          <w:rFonts w:eastAsia="Times New Roman" w:cs="Times New Roman"/>
          <w:lang w:val="nl-NL"/>
        </w:rPr>
        <w:t>laparoscopische</w:t>
      </w:r>
      <w:proofErr w:type="spellEnd"/>
      <w:r w:rsidR="4E2F3F4A" w:rsidRPr="4E2F3F4A">
        <w:rPr>
          <w:rFonts w:eastAsia="Times New Roman" w:cs="Times New Roman"/>
          <w:lang w:val="nl-NL"/>
        </w:rPr>
        <w:t xml:space="preserve"> </w:t>
      </w:r>
      <w:proofErr w:type="spellStart"/>
      <w:r w:rsidR="4E2F3F4A" w:rsidRPr="4E2F3F4A">
        <w:rPr>
          <w:rFonts w:eastAsia="Times New Roman" w:cs="Times New Roman"/>
          <w:lang w:val="nl-NL"/>
        </w:rPr>
        <w:t>cholecystectomie</w:t>
      </w:r>
      <w:proofErr w:type="spellEnd"/>
      <w:r w:rsidR="4E2F3F4A" w:rsidRPr="4E2F3F4A">
        <w:rPr>
          <w:rFonts w:eastAsia="Times New Roman" w:cs="Times New Roman"/>
          <w:lang w:val="nl-NL"/>
        </w:rPr>
        <w:t xml:space="preserve"> zijn onderzocht in een studie van </w:t>
      </w:r>
      <w:proofErr w:type="spellStart"/>
      <w:r w:rsidR="4E2F3F4A" w:rsidRPr="4E2F3F4A">
        <w:rPr>
          <w:rFonts w:eastAsia="Times New Roman" w:cs="Times New Roman"/>
          <w:lang w:val="nl-NL"/>
        </w:rPr>
        <w:t>Feldman</w:t>
      </w:r>
      <w:proofErr w:type="spellEnd"/>
      <w:r w:rsidR="4E2F3F4A" w:rsidRPr="4E2F3F4A">
        <w:rPr>
          <w:rFonts w:eastAsia="Times New Roman" w:cs="Times New Roman"/>
          <w:lang w:val="nl-NL"/>
        </w:rPr>
        <w:t xml:space="preserve"> et al. </w:t>
      </w:r>
      <w:r w:rsidR="007C4102" w:rsidRPr="7143F001">
        <w:fldChar w:fldCharType="begin" w:fldLock="1"/>
      </w:r>
      <w:r w:rsidR="00142031">
        <w:rPr>
          <w:rFonts w:eastAsia="Times New Roman" w:cs="Times New Roman"/>
          <w:noProof/>
          <w:lang w:val="nl-NL"/>
        </w:rPr>
        <w:instrText>ADDIN CSL_CITATION {"citationItems":[{"id":"ITEM-1","itemData":{"DOI":"10.1016/j.surg.2009.02.019","ISSN":"1532-7361","PMID":"19541008","abstract":"BACKGROUND Although many surgical innovations are said to \"shorten recovery,\" recovery has not been consistently defined or measured. The goal of this study was to assess the validity of a physical activity questionnaire (The Community Health Activities Model Program for Seniors [CHAMPS]) as an indicator of postoperative recovery. METHODS CHAMPS includes 41 questions asking the subject to estimate the time spent on a range of activities in the previous week; responses are converted into kcal/kg/wk. Patients scheduled for laparoscopic cholecystectomy were assessed preoperatively, 1 week and 1 month postoperatively (sensitivity to change). To assess construct validity, results were compared with other measures used to estimate recovery, including pain (VAS), health-related quality of life (SF-36), and complications. CHAMPS was also compared with a measure of exercise capacity, the 6-minute walk test (6MWT). Data expressed as median (IQR). RESULTS A total of 50 patients, 72% female, mean (SD) age 51 (17) years, participated. CHAMPS-estimated energy expenditure decreased from 42 [25-64] preop to 18 [9-30] kcal/kg/wk (P &lt; .001) 1 week postoperatively. It remained below baseline at 30 [16-61] kcal/kg/wk 1 month postoperatively (P = .042). At all time points, SF-36 Physical Function, pain with movement, and 6MWT distance significantly correlated with CHAMPS. At 1 month, physical activity was lower in patients reporting complications (16 [10-32] vs 42 [18-77], P &lt; .01). CONCLUSION Evidence is provided for construct validity for a physical activity questionnaire as a measure of surgical recovery.","author":[{"dropping-particle":"","family":"Feldman","given":"Liane S","non-dropping-particle":"","parse-names":false,"suffix":""},{"dropping-particle":"","family":"Kaneva","given":"Pepa","non-dropping-particle":"","parse-names":false,"suffix":""},{"dropping-particle":"","family":"Demyttenaere","given":"Sebastian","non-dropping-particle":"","parse-names":false,"suffix":""},{"dropping-particle":"","family":"Carli","given":"Franco","non-dropping-particle":"","parse-names":false,"suffix":""},{"dropping-particle":"","family":"Fried","given":"Gerald M","non-dropping-particle":"","parse-names":false,"suffix":""},{"dropping-particle":"","family":"Mayo","given":"Nancy E","non-dropping-particle":"","parse-names":false,"suffix":""}],"container-title":"Surgery","id":"ITEM-1","issue":"1","issued":{"date-parts":[["2009","7"]]},"page":"31-9","title":"Validation of a physical activity questionnaire (CHAMPS) as an indicator of postoperative recovery after laparoscopic cholecystectomy.","type":"article-journal","volume":"146"},"uris":["http://www.mendeley.com/documents/?uuid=cebd7024-d569-36a1-96b9-0b4aebdd1532"]}],"mendeley":{"formattedCitation":"(13)","plainTextFormattedCitation":"(13)","previouslyFormattedCitation":"(13)"},"properties":{"noteIndex":0},"schema":"https://github.com/citation-style-language/schema/raw/master/csl-citation.json"}</w:instrText>
      </w:r>
      <w:r w:rsidR="007C4102" w:rsidRPr="007C4102">
        <w:rPr>
          <w:rFonts w:eastAsia="Times New Roman" w:cs="Times New Roman"/>
          <w:noProof/>
          <w:lang w:val="nl-NL"/>
        </w:rPr>
        <w:fldChar w:fldCharType="separate"/>
      </w:r>
      <w:r w:rsidR="00142031" w:rsidRPr="00142031">
        <w:rPr>
          <w:rFonts w:eastAsia="Times New Roman" w:cs="Times New Roman"/>
          <w:noProof/>
          <w:lang w:val="nl-NL"/>
        </w:rPr>
        <w:t>(13)</w:t>
      </w:r>
      <w:r w:rsidR="007C4102" w:rsidRPr="7143F001">
        <w:fldChar w:fldCharType="end"/>
      </w:r>
      <w:r w:rsidR="4E2F3F4A" w:rsidRPr="4E2F3F4A">
        <w:rPr>
          <w:rFonts w:eastAsia="Times New Roman" w:cs="Times New Roman"/>
          <w:lang w:val="nl-NL"/>
        </w:rPr>
        <w:t xml:space="preserve">. Hieruit blijkt dat de fysiek functioneren, pijn bij bewegen en de 6MWT afstand significant correleert met de CHAMPS. Deze kan daarom gebruikt worden als een uitkomstmaat om postoperatief herstel te onderzoeken </w:t>
      </w:r>
      <w:r w:rsidR="007C4102" w:rsidRPr="7143F001">
        <w:fldChar w:fldCharType="begin" w:fldLock="1"/>
      </w:r>
      <w:r w:rsidR="00142031">
        <w:rPr>
          <w:rFonts w:eastAsia="Times New Roman" w:cs="Times New Roman"/>
          <w:noProof/>
          <w:lang w:val="nl-NL"/>
        </w:rPr>
        <w:instrText>ADDIN CSL_CITATION {"citationItems":[{"id":"ITEM-1","itemData":{"DOI":"10.1016/j.surg.2009.02.019","ISSN":"1532-7361","PMID":"19541008","abstract":"BACKGROUND Although many surgical innovations are said to \"shorten recovery,\" recovery has not been consistently defined or measured. The goal of this study was to assess the validity of a physical activity questionnaire (The Community Health Activities Model Program for Seniors [CHAMPS]) as an indicator of postoperative recovery. METHODS CHAMPS includes 41 questions asking the subject to estimate the time spent on a range of activities in the previous week; responses are converted into kcal/kg/wk. Patients scheduled for laparoscopic cholecystectomy were assessed preoperatively, 1 week and 1 month postoperatively (sensitivity to change). To assess construct validity, results were compared with other measures used to estimate recovery, including pain (VAS), health-related quality of life (SF-36), and complications. CHAMPS was also compared with a measure of exercise capacity, the 6-minute walk test (6MWT). Data expressed as median (IQR). RESULTS A total of 50 patients, 72% female, mean (SD) age 51 (17) years, participated. CHAMPS-estimated energy expenditure decreased from 42 [25-64] preop to 18 [9-30] kcal/kg/wk (P &lt; .001) 1 week postoperatively. It remained below baseline at 30 [16-61] kcal/kg/wk 1 month postoperatively (P = .042). At all time points, SF-36 Physical Function, pain with movement, and 6MWT distance significantly correlated with CHAMPS. At 1 month, physical activity was lower in patients reporting complications (16 [10-32] vs 42 [18-77], P &lt; .01). CONCLUSION Evidence is provided for construct validity for a physical activity questionnaire as a measure of surgical recovery.","author":[{"dropping-particle":"","family":"Feldman","given":"Liane S","non-dropping-particle":"","parse-names":false,"suffix":""},{"dropping-particle":"","family":"Kaneva","given":"Pepa","non-dropping-particle":"","parse-names":false,"suffix":""},{"dropping-particle":"","family":"Demyttenaere","given":"Sebastian","non-dropping-particle":"","parse-names":false,"suffix":""},{"dropping-particle":"","family":"Carli","given":"Franco","non-dropping-particle":"","parse-names":false,"suffix":""},{"dropping-particle":"","family":"Fried","given":"Gerald M","non-dropping-particle":"","parse-names":false,"suffix":""},{"dropping-particle":"","family":"Mayo","given":"Nancy E","non-dropping-particle":"","parse-names":false,"suffix":""}],"container-title":"Surgery","id":"ITEM-1","issue":"1","issued":{"date-parts":[["2009","7"]]},"page":"31-9","title":"Validation of a physical activity questionnaire (CHAMPS) as an indicator of postoperative recovery after laparoscopic cholecystectomy.","type":"article-journal","volume":"146"},"uris":["http://www.mendeley.com/documents/?uuid=cebd7024-d569-36a1-96b9-0b4aebdd1532"]}],"mendeley":{"formattedCitation":"(13)","plainTextFormattedCitation":"(13)","previouslyFormattedCitation":"(13)"},"properties":{"noteIndex":0},"schema":"https://github.com/citation-style-language/schema/raw/master/csl-citation.json"}</w:instrText>
      </w:r>
      <w:r w:rsidR="007C4102" w:rsidRPr="007C4102">
        <w:rPr>
          <w:rFonts w:eastAsia="Times New Roman" w:cs="Times New Roman"/>
          <w:noProof/>
          <w:lang w:val="nl-NL"/>
        </w:rPr>
        <w:fldChar w:fldCharType="separate"/>
      </w:r>
      <w:r w:rsidR="00142031" w:rsidRPr="00142031">
        <w:rPr>
          <w:rFonts w:eastAsia="Times New Roman" w:cs="Times New Roman"/>
          <w:noProof/>
          <w:lang w:val="nl-NL"/>
        </w:rPr>
        <w:t>(13)</w:t>
      </w:r>
      <w:r w:rsidR="007C4102" w:rsidRPr="7143F001">
        <w:fldChar w:fldCharType="end"/>
      </w:r>
    </w:p>
    <w:p w:rsidR="00536DAB" w:rsidRPr="008A2BD0" w:rsidRDefault="00536DAB" w:rsidP="7143F001">
      <w:pPr>
        <w:rPr>
          <w:rFonts w:eastAsia="Times New Roman" w:cs="Times New Roman"/>
          <w:lang w:val="nl-NL"/>
        </w:rPr>
      </w:pPr>
      <w:proofErr w:type="spellStart"/>
      <w:r w:rsidRPr="08B41BB3">
        <w:rPr>
          <w:rFonts w:eastAsia="Times New Roman" w:cs="Times New Roman"/>
          <w:lang w:val="nl-NL"/>
        </w:rPr>
        <w:t>Cardiopulmonary</w:t>
      </w:r>
      <w:proofErr w:type="spellEnd"/>
      <w:r w:rsidRPr="08B41BB3">
        <w:rPr>
          <w:rFonts w:eastAsia="Times New Roman" w:cs="Times New Roman"/>
          <w:lang w:val="nl-NL"/>
        </w:rPr>
        <w:t xml:space="preserve"> </w:t>
      </w:r>
      <w:proofErr w:type="spellStart"/>
      <w:r w:rsidRPr="08B41BB3">
        <w:rPr>
          <w:rFonts w:eastAsia="Times New Roman" w:cs="Times New Roman"/>
          <w:lang w:val="nl-NL"/>
        </w:rPr>
        <w:t>Exercise</w:t>
      </w:r>
      <w:proofErr w:type="spellEnd"/>
      <w:r w:rsidRPr="08B41BB3">
        <w:rPr>
          <w:rFonts w:eastAsia="Times New Roman" w:cs="Times New Roman"/>
          <w:lang w:val="nl-NL"/>
        </w:rPr>
        <w:t xml:space="preserve"> </w:t>
      </w:r>
      <w:proofErr w:type="spellStart"/>
      <w:r w:rsidRPr="08B41BB3">
        <w:rPr>
          <w:rFonts w:eastAsia="Times New Roman" w:cs="Times New Roman"/>
          <w:lang w:val="nl-NL"/>
        </w:rPr>
        <w:t>Testing</w:t>
      </w:r>
      <w:proofErr w:type="spellEnd"/>
      <w:r w:rsidRPr="08B41BB3">
        <w:rPr>
          <w:rFonts w:eastAsia="Times New Roman" w:cs="Times New Roman"/>
          <w:lang w:val="nl-NL"/>
        </w:rPr>
        <w:t xml:space="preserve"> (CPET): de CPET is een belangrijke klinische tool om een globale indruk te krijgen van de </w:t>
      </w:r>
      <w:proofErr w:type="spellStart"/>
      <w:r w:rsidRPr="08B41BB3">
        <w:rPr>
          <w:rFonts w:eastAsia="Times New Roman" w:cs="Times New Roman"/>
          <w:lang w:val="nl-NL"/>
        </w:rPr>
        <w:t>cardiorespiratoire</w:t>
      </w:r>
      <w:proofErr w:type="spellEnd"/>
      <w:r w:rsidRPr="08B41BB3">
        <w:rPr>
          <w:rFonts w:eastAsia="Times New Roman" w:cs="Times New Roman"/>
          <w:lang w:val="nl-NL"/>
        </w:rPr>
        <w:t xml:space="preserve"> capaciteit. Eerst werd deze vooral gebruikt bij patiënten met hartfalen en andere hartaandoeningen. Bij de meeste klinische apparaten wordt er gebruik gemaakt van een </w:t>
      </w:r>
      <w:proofErr w:type="spellStart"/>
      <w:r w:rsidRPr="08B41BB3">
        <w:rPr>
          <w:rFonts w:eastAsia="Times New Roman" w:cs="Times New Roman"/>
          <w:lang w:val="nl-NL"/>
        </w:rPr>
        <w:t>breath-by-breath</w:t>
      </w:r>
      <w:proofErr w:type="spellEnd"/>
      <w:r w:rsidRPr="08B41BB3">
        <w:rPr>
          <w:rFonts w:eastAsia="Times New Roman" w:cs="Times New Roman"/>
          <w:lang w:val="nl-NL"/>
        </w:rPr>
        <w:t xml:space="preserve"> analyse. Wat de CPET speciaal maakt, is de pijp die van het mondmasker komt. </w:t>
      </w:r>
      <w:r w:rsidRPr="08B41BB3">
        <w:rPr>
          <w:rFonts w:eastAsia="Times New Roman" w:cs="Times New Roman"/>
          <w:lang w:val="nl-NL"/>
        </w:rPr>
        <w:lastRenderedPageBreak/>
        <w:t>Deze laat de ingeademde en uitgeademde lucht niet samen komen, waardoor er een betere analyse kan worden gemaakt van het zuurst</w:t>
      </w:r>
      <w:r>
        <w:rPr>
          <w:rFonts w:eastAsia="Times New Roman" w:cs="Times New Roman"/>
          <w:lang w:val="nl-NL"/>
        </w:rPr>
        <w:t xml:space="preserve">of- en koolstofdioxidegehalte </w:t>
      </w:r>
      <w:r w:rsidR="007C4102" w:rsidRPr="6FD43E59">
        <w:fldChar w:fldCharType="begin" w:fldLock="1"/>
      </w:r>
      <w:r w:rsidR="00142031">
        <w:rPr>
          <w:rFonts w:eastAsia="Times New Roman" w:cs="Times New Roman"/>
          <w:lang w:val="nl-NL"/>
        </w:rPr>
        <w:instrText>ADDIN CSL_CITATION {"citationItems":[{"id":"ITEM-1","itemData":{"DOI":"10.1136/hrt.2007.121558","ISSN":"0032-5473","PMID":"17890705","abstract":"Cardiopulmonary exercise testing (CPET) has become an important clinical tool to evaluate exercise capacity and predict outcome in patients with heart failure and other cardiac conditions. It provides assessment of the integrative exercise responses involving the pulmonary, cardiovascular and skeletal muscle systems, which are not adequately reflected through the measurement of individual organ system function. CPET is being used increasingly in a wide spectrum of clinical applications for evaluation of undiagnosed exercise intolerance and for objective determination of functional capacity and impairment. This review focuses on the exercise physiology and physiological basis for functional exercise testing and discusses the methodology, indications, contraindications and interpretation of CPET in normal people and in patients with heart failure.","author":[{"dropping-particle":"","family":"Albouaini","given":"K.","non-dropping-particle":"","parse-names":false,"suffix":""},{"dropping-particle":"","family":"Egred","given":"M.","non-dropping-particle":"","parse-names":false,"suffix":""},{"dropping-particle":"","family":"Alahmar","given":"A.","non-dropping-particle":"","parse-names":false,"suffix":""},{"dropping-particle":"","family":"Wright","given":"D. J.","non-dropping-particle":"","parse-names":false,"suffix":""}],"container-title":"Postgraduate Medical Journal","id":"ITEM-1","issue":"985","issued":{"date-parts":[["2007","11","1"]]},"page":"675-682","title":"Cardiopulmonary exercise testing and its application","type":"article-journal","volume":"83"},"uris":["http://www.mendeley.com/documents/?uuid=413bea98-ffb7-3a37-9a94-019956740fd2"]}],"mendeley":{"formattedCitation":"(14)","plainTextFormattedCitation":"(14)","previouslyFormattedCitation":"(14)"},"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(14)</w:t>
      </w:r>
      <w:r w:rsidR="007C4102" w:rsidRPr="6FD43E59">
        <w:fldChar w:fldCharType="end"/>
      </w:r>
      <w:r w:rsidRPr="08B41BB3">
        <w:rPr>
          <w:rFonts w:eastAsia="Times New Roman" w:cs="Times New Roman"/>
          <w:lang w:val="nl-NL"/>
        </w:rPr>
        <w:t xml:space="preserve">. </w:t>
      </w:r>
    </w:p>
    <w:p w:rsidR="00536DAB" w:rsidRDefault="00536DAB" w:rsidP="4E2F3F4A">
      <w:pPr>
        <w:rPr>
          <w:rFonts w:eastAsia="Times New Roman" w:cs="Times New Roman"/>
          <w:lang w:val="nl-NL"/>
        </w:rPr>
      </w:pPr>
      <w:proofErr w:type="spellStart"/>
      <w:r w:rsidRPr="003F44E3">
        <w:rPr>
          <w:rFonts w:eastAsia="Times New Roman" w:cs="Times New Roman"/>
        </w:rPr>
        <w:t>MicroRPM</w:t>
      </w:r>
      <w:proofErr w:type="spellEnd"/>
      <w:r w:rsidRPr="003F44E3">
        <w:rPr>
          <w:rFonts w:eastAsia="Times New Roman" w:cs="Times New Roman"/>
        </w:rPr>
        <w:t xml:space="preserve">: RPM </w:t>
      </w:r>
      <w:proofErr w:type="spellStart"/>
      <w:r w:rsidRPr="003F44E3">
        <w:rPr>
          <w:rFonts w:eastAsia="Times New Roman" w:cs="Times New Roman"/>
        </w:rPr>
        <w:t>staat</w:t>
      </w:r>
      <w:proofErr w:type="spellEnd"/>
      <w:r w:rsidRPr="003F44E3">
        <w:rPr>
          <w:rFonts w:eastAsia="Times New Roman" w:cs="Times New Roman"/>
        </w:rPr>
        <w:t xml:space="preserve"> </w:t>
      </w:r>
      <w:proofErr w:type="spellStart"/>
      <w:r w:rsidRPr="003F44E3">
        <w:rPr>
          <w:rFonts w:eastAsia="Times New Roman" w:cs="Times New Roman"/>
        </w:rPr>
        <w:t>voor</w:t>
      </w:r>
      <w:proofErr w:type="spellEnd"/>
      <w:r w:rsidRPr="003F44E3">
        <w:rPr>
          <w:rFonts w:eastAsia="Times New Roman" w:cs="Times New Roman"/>
        </w:rPr>
        <w:t xml:space="preserve"> Respiratory Pressure Measurement. </w:t>
      </w:r>
      <w:r w:rsidRPr="4DC1AEB3">
        <w:rPr>
          <w:rFonts w:eastAsia="Times New Roman" w:cs="Times New Roman"/>
          <w:lang w:val="nl-NL"/>
        </w:rPr>
        <w:t xml:space="preserve">Tijdens deze test worden de Maximum </w:t>
      </w:r>
      <w:proofErr w:type="spellStart"/>
      <w:r w:rsidRPr="4DC1AEB3">
        <w:rPr>
          <w:rFonts w:eastAsia="Times New Roman" w:cs="Times New Roman"/>
          <w:lang w:val="nl-NL"/>
        </w:rPr>
        <w:t>Inspiratory</w:t>
      </w:r>
      <w:proofErr w:type="spellEnd"/>
      <w:r w:rsidRPr="4DC1AEB3">
        <w:rPr>
          <w:rFonts w:eastAsia="Times New Roman" w:cs="Times New Roman"/>
          <w:lang w:val="nl-NL"/>
        </w:rPr>
        <w:t xml:space="preserve"> </w:t>
      </w:r>
      <w:proofErr w:type="spellStart"/>
      <w:r w:rsidRPr="4DC1AEB3">
        <w:rPr>
          <w:rFonts w:eastAsia="Times New Roman" w:cs="Times New Roman"/>
          <w:lang w:val="nl-NL"/>
        </w:rPr>
        <w:t>Pressure</w:t>
      </w:r>
      <w:proofErr w:type="spellEnd"/>
      <w:r w:rsidRPr="4DC1AEB3">
        <w:rPr>
          <w:rFonts w:eastAsia="Times New Roman" w:cs="Times New Roman"/>
          <w:lang w:val="nl-NL"/>
        </w:rPr>
        <w:t xml:space="preserve"> (MIP) en de Maximum </w:t>
      </w:r>
      <w:proofErr w:type="spellStart"/>
      <w:r w:rsidRPr="4DC1AEB3">
        <w:rPr>
          <w:rFonts w:eastAsia="Times New Roman" w:cs="Times New Roman"/>
          <w:lang w:val="nl-NL"/>
        </w:rPr>
        <w:t>Expira</w:t>
      </w:r>
      <w:r>
        <w:rPr>
          <w:rFonts w:eastAsia="Times New Roman" w:cs="Times New Roman"/>
          <w:lang w:val="nl-NL"/>
        </w:rPr>
        <w:t>tory</w:t>
      </w:r>
      <w:proofErr w:type="spellEnd"/>
      <w:r>
        <w:rPr>
          <w:rFonts w:eastAsia="Times New Roman" w:cs="Times New Roman"/>
          <w:lang w:val="nl-NL"/>
        </w:rPr>
        <w:t xml:space="preserve"> </w:t>
      </w:r>
      <w:proofErr w:type="spellStart"/>
      <w:r>
        <w:rPr>
          <w:rFonts w:eastAsia="Times New Roman" w:cs="Times New Roman"/>
          <w:lang w:val="nl-NL"/>
        </w:rPr>
        <w:t>Pressure</w:t>
      </w:r>
      <w:proofErr w:type="spellEnd"/>
      <w:r>
        <w:rPr>
          <w:rFonts w:eastAsia="Times New Roman" w:cs="Times New Roman"/>
          <w:lang w:val="nl-NL"/>
        </w:rPr>
        <w:t xml:space="preserve"> (MEP) gemeten </w:t>
      </w:r>
      <w:r w:rsidR="007C4102" w:rsidRPr="792B4290">
        <w:fldChar w:fldCharType="begin" w:fldLock="1"/>
      </w:r>
      <w:r w:rsidR="00142031">
        <w:rPr>
          <w:rFonts w:eastAsia="Times New Roman" w:cs="Times New Roman"/>
          <w:lang w:val="nl-NL"/>
        </w:rPr>
        <w:instrText>ADDIN CSL_CITATION {"citationItems":[{"id":"ITEM-1","itemData":{"DOI":"10.4187/respcare.00783","ISSN":"0020-1324","PMID":"21310113","abstract":"BACKGROUND Respiratory muscle strength is an important part of lung function. Assessment of the respiratory muscles' ability to generate force is important for recognizing respiratory muscle weakness in both sick and healthy people. OBJECTIVE To assess the test/retest reliability of the MicroRPM portable manometer's measurements of maximum inspiratory pressure (MIP) and maximum expiratory pressure (MEP) in the sitting and standing positions; the number of expiratory maneuvers needed with the MicroRPM for reliability in MIP and MEP measurement; and the MicroRPM's test/retest reliability in other respiratory function indices, such as the maximum rate of pressure development (MRPD), the time constant of relaxation (tau), and the maximum relaxation rate (MRR). METHODS We recruited 15 healthy volunteers (mean age 21.6 ± 1.1 years). We assessed respiratory muscle strength on 3 separate occasions, each a week apart. We calculated reliability with the intraclass correlation coefficient (ICC), the standard error of measurement (SEM) and the smallest detectable difference (SDD). RESULTS MicroRPM reliably measured MIP and MEP in both the sitting position (ICC 0.86-0.90, SEM 9-10, SDD 18-22) and standing position (ICC 0.78-0.83, SEM 12-14, SDD 23-26). After a 5-breath practice, 2 expiratory/inspiratory maneuvers on each testing occasion gave adequate MIP and MEP reliability (ICC &gt; 0.90). MRR reliability was moderate to excellent (ICC 0.58-0.87), MRPD reliability was moderate (ICC 0.59-0.64), and tau reliability was insufficient (ICC 0.27-0.67). CONCLUSIONS The MicroRPM reliably measures MIP and MEP, but its MRPD, MRR, and tau measurements should be considered with caution.","author":[{"dropping-particle":"","family":"Dimitriadis","given":"Z.","non-dropping-particle":"","parse-names":false,"suffix":""},{"dropping-particle":"","family":"Kapreli","given":"E.","non-dropping-particle":"","parse-names":false,"suffix":""},{"dropping-particle":"","family":"Konstantinidou","given":"I.","non-dropping-particle":"","parse-names":false,"suffix":""},{"dropping-particle":"","family":"Oldham","given":"J.","non-dropping-particle":"","parse-names":false,"suffix":""},{"dropping-particle":"","family":"Strimpakos","given":"N.","non-dropping-particle":"","parse-names":false,"suffix":""}],"container-title":"Respiratory Care","id":"ITEM-1","issue":"6","issued":{"date-parts":[["2011","6","1"]]},"page":"776-782","title":"Test/Retest Reliability of Maximum Mouth Pressure Measurements With the MicroRPM in Healthy Volunteers","type":"article-journal","volume":"56"},"uris":["http://www.mendeley.com/documents/?uuid=9589aad5-d997-3be2-b1c2-3824ed7e91e4"]}],"mendeley":{"formattedCitation":"(15)","plainTextFormattedCitation":"(15)","previouslyFormattedCitation":"(15)"},"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(15)</w:t>
      </w:r>
      <w:r w:rsidR="007C4102" w:rsidRPr="792B4290">
        <w:fldChar w:fldCharType="end"/>
      </w:r>
      <w:r w:rsidRPr="4DC1AEB3">
        <w:rPr>
          <w:rFonts w:eastAsia="Times New Roman" w:cs="Times New Roman"/>
          <w:lang w:val="nl-NL"/>
        </w:rPr>
        <w:t>.</w:t>
      </w:r>
    </w:p>
    <w:p w:rsidR="792B4290" w:rsidRPr="00941901" w:rsidRDefault="792B4290" w:rsidP="4E2F3F4A">
      <w:pPr>
        <w:rPr>
          <w:rFonts w:eastAsia="Times New Roman" w:cs="Times New Roman"/>
          <w:lang w:val="nl-NL"/>
        </w:rPr>
      </w:pPr>
      <w:proofErr w:type="spellStart"/>
      <w:r w:rsidRPr="792B4290">
        <w:rPr>
          <w:rFonts w:eastAsia="Times New Roman" w:cs="Times New Roman"/>
          <w:lang w:val="nl-NL"/>
        </w:rPr>
        <w:t>MicroRMA</w:t>
      </w:r>
      <w:proofErr w:type="spellEnd"/>
      <w:r w:rsidRPr="792B4290">
        <w:rPr>
          <w:rFonts w:eastAsia="Times New Roman" w:cs="Times New Roman"/>
          <w:lang w:val="nl-NL"/>
        </w:rPr>
        <w:t xml:space="preserve">: de RMA is een apparaat waarbij er een snelle test gedaan kan worden naar de kracht en het uithoudingsvermogen van de respiratoire spieren. Het berekent de totale energie die wordt verbruikt tegen een weerstand, uitgedrukt in Joule </w:t>
      </w:r>
      <w:r w:rsidR="007C4102" w:rsidRPr="4E2F3F4A">
        <w:fldChar w:fldCharType="begin" w:fldLock="1"/>
      </w:r>
      <w:r w:rsidR="00142031">
        <w:rPr>
          <w:rFonts w:eastAsia="Times New Roman" w:cs="Times New Roman"/>
          <w:lang w:val="nl-NL"/>
        </w:rPr>
        <w:instrText>ADDIN CSL_CITATION {"citationItems":[{"id":"ITEM-1","itemData":{"DOI":"10.1177/0269215509358941","ISSN":"1477-0873","PMID":"20530651","abstract":"OBJECTIVE Investigation of the feasibility and preliminary effect of a short-term intensive preoperative exercise programme for elderly patients scheduled for elective abdominal oncological surgery. DESIGN Single-blind randomized controlled pilot study. SETTING Ordinary hospital in the Netherlands. SUBJECTS Forty-two elderly patients (&gt;60 years). INTERVENTIONS Patients were randomly assigned to receive a short-term intensive therapeutic exercise programme to improve muscle strength, aerobic capacity, and functional activities, given in the outpatient department (intervention group; n =22), or home-based exercise advice (control group; n=20). MAIN MEASURES Parameters of feasibility, preoperative functional capacity and postoperative course. RESULTS The intensive training programme was feasible, with a high compliance and no adverse events. Respiratory muscle endurance increased in the preoperative period from 259 +/- 273 to 404 +/- 349 J in the intervention group and differed significantly from that in the control group (350 +/- 299 to 305 +/- 323 J; P&lt;0.01). Timed-Up-and-Go, chair rise time, LASA Physical Activity Questionnaire, Physical Work Capacity and Quality of Life (EORTC-C30) did not reveal significant differences between the two groups. There was no significant difference in postoperative complications and length of hospital stay between the two groups. CONCLUSION The intensive therapeutic exercise programme was feasible and improved the respiratory function of patients due to undergo elective abdominal surgery compared with home-based exercise advice.","author":[{"dropping-particle":"","family":"Dronkers","given":"J J","non-dropping-particle":"","parse-names":false,"suffix":""},{"dropping-particle":"","family":"Lamberts","given":"H","non-dropping-particle":"","parse-names":false,"suffix":""},{"dropping-particle":"","family":"Reutelingsperger","given":"I M M D","non-dropping-particle":"","parse-names":false,"suffix":""},{"dropping-particle":"","family":"Naber","given":"R H","non-dropping-particle":"","parse-names":false,"suffix":""},{"dropping-particle":"","family":"Dronkers-Landman","given":"C M","non-dropping-particle":"","parse-names":false,"suffix":""},{"dropping-particle":"","family":"Veldman","given":"A","non-dropping-particle":"","parse-names":false,"suffix":""},{"dropping-particle":"","family":"Meeteren","given":"N L U","non-dropping-particle":"van","parse-names":false,"suffix":""}],"container-title":"Clinical rehabilitation","id":"ITEM-1","issue":"7","issued":{"date-parts":[["2010","7","8"]]},"page":"614-22","title":"Preoperative therapeutic programme for elderly patients scheduled for elective abdominal oncological surgery: a randomized controlled pilot study.","type":"article-journal","volume":"24"},"uris":["http://www.mendeley.com/documents/?uuid=9edf2bcb-fa22-3a4d-bbfb-47ec0a183f23"]}],"mendeley":{"formattedCitation":"(16)","plainTextFormattedCitation":"(16)","previouslyFormattedCitation":"(16)"},"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(16)</w:t>
      </w:r>
      <w:r w:rsidR="007C4102" w:rsidRPr="4E2F3F4A">
        <w:fldChar w:fldCharType="end"/>
      </w:r>
      <w:r w:rsidR="00941901">
        <w:rPr>
          <w:rFonts w:eastAsia="Times New Roman" w:cs="Times New Roman"/>
          <w:lang w:val="nl-NL"/>
        </w:rPr>
        <w:t>.</w:t>
      </w:r>
    </w:p>
    <w:p w:rsidR="00536DAB" w:rsidRDefault="00536DAB" w:rsidP="7143F001">
      <w:pPr>
        <w:rPr>
          <w:rFonts w:eastAsia="Times New Roman" w:cs="Times New Roman"/>
          <w:lang w:val="nl-NL"/>
        </w:rPr>
      </w:pPr>
      <w:bookmarkStart w:id="8" w:name="_Toc535586421"/>
      <w:r w:rsidRPr="001D44EA">
        <w:rPr>
          <w:rStyle w:val="Kop2Char"/>
          <w:lang w:val="nl-NL"/>
        </w:rPr>
        <w:t>2.6 Zoekactie</w:t>
      </w:r>
      <w:bookmarkEnd w:id="8"/>
      <w:r w:rsidRPr="08B41BB3">
        <w:rPr>
          <w:rFonts w:eastAsia="Times New Roman" w:cs="Times New Roman"/>
          <w:lang w:val="nl-NL"/>
        </w:rPr>
        <w:t xml:space="preserve"> </w:t>
      </w:r>
      <w:r w:rsidRPr="00C02147">
        <w:rPr>
          <w:lang w:val="nl-NL"/>
        </w:rPr>
        <w:br/>
      </w:r>
      <w:r w:rsidRPr="08B41BB3">
        <w:rPr>
          <w:rFonts w:eastAsia="Times New Roman" w:cs="Times New Roman"/>
          <w:lang w:val="nl-NL"/>
        </w:rPr>
        <w:t xml:space="preserve">Het zoeken naar relevante literatuur is gedaan vanaf 2-10-2018 tot 9-10-2018. De zoekopdrachten zijn gedaan in </w:t>
      </w:r>
      <w:proofErr w:type="spellStart"/>
      <w:r w:rsidRPr="08B41BB3">
        <w:rPr>
          <w:rFonts w:eastAsia="Times New Roman" w:cs="Times New Roman"/>
          <w:lang w:val="nl-NL"/>
        </w:rPr>
        <w:t>Pubmed</w:t>
      </w:r>
      <w:proofErr w:type="spellEnd"/>
      <w:r w:rsidRPr="08B41BB3">
        <w:rPr>
          <w:rFonts w:eastAsia="Times New Roman" w:cs="Times New Roman"/>
          <w:lang w:val="nl-NL"/>
        </w:rPr>
        <w:t xml:space="preserve">, </w:t>
      </w:r>
      <w:proofErr w:type="spellStart"/>
      <w:r w:rsidRPr="08B41BB3">
        <w:rPr>
          <w:rFonts w:eastAsia="Times New Roman" w:cs="Times New Roman"/>
          <w:lang w:val="nl-NL"/>
        </w:rPr>
        <w:t>Cinahl</w:t>
      </w:r>
      <w:proofErr w:type="spellEnd"/>
      <w:r w:rsidRPr="08B41BB3">
        <w:rPr>
          <w:rFonts w:eastAsia="Times New Roman" w:cs="Times New Roman"/>
          <w:lang w:val="nl-NL"/>
        </w:rPr>
        <w:t xml:space="preserve"> en </w:t>
      </w:r>
      <w:proofErr w:type="spellStart"/>
      <w:r w:rsidRPr="08B41BB3">
        <w:rPr>
          <w:rFonts w:eastAsia="Times New Roman" w:cs="Times New Roman"/>
          <w:lang w:val="nl-NL"/>
        </w:rPr>
        <w:t>PEDro</w:t>
      </w:r>
      <w:proofErr w:type="spellEnd"/>
      <w:r w:rsidRPr="6FD43E59">
        <w:rPr>
          <w:rFonts w:eastAsia="Times New Roman" w:cs="Times New Roman"/>
          <w:color w:val="C00000"/>
          <w:lang w:val="nl-NL"/>
        </w:rPr>
        <w:t>.</w:t>
      </w:r>
      <w:r w:rsidRPr="7D4B865A">
        <w:rPr>
          <w:rFonts w:eastAsia="Times New Roman" w:cs="Times New Roman"/>
          <w:lang w:val="nl-NL"/>
        </w:rPr>
        <w:t xml:space="preserve"> Er werd gezocht naar de meest relevante literatuur van de laatste tien jaar. In de systematische </w:t>
      </w:r>
      <w:proofErr w:type="spellStart"/>
      <w:r w:rsidRPr="7D4B865A">
        <w:rPr>
          <w:rFonts w:eastAsia="Times New Roman" w:cs="Times New Roman"/>
          <w:lang w:val="nl-NL"/>
        </w:rPr>
        <w:t>reviews</w:t>
      </w:r>
      <w:proofErr w:type="spellEnd"/>
      <w:r w:rsidRPr="7D4B865A">
        <w:rPr>
          <w:rFonts w:eastAsia="Times New Roman" w:cs="Times New Roman"/>
          <w:lang w:val="nl-NL"/>
        </w:rPr>
        <w:t xml:space="preserve"> omtrent dit onderwerp </w:t>
      </w:r>
      <w:r w:rsidR="007C4102" w:rsidRPr="6FD43E59">
        <w:fldChar w:fldCharType="begin" w:fldLock="1"/>
      </w:r>
      <w:r>
        <w:rPr>
          <w:rFonts w:eastAsia="Times New Roman" w:cs="Times New Roman"/>
          <w:lang w:val="nl-NL"/>
        </w:rPr>
        <w:instrText>ADDIN CSL_CITATION {"citationItems":[{"id":"ITEM-1","itemData":{"DOI":"10.1007/s10151-015-1407-1","ISSN":"1123-6337","author":[{"dropping-particle":"","family":"Boereboom","given":"C.","non-dropping-particle":"","parse-names":false,"suffix":""},{"dropping-particle":"","family":"Doleman","given":"B.","non-dropping-particle":"","parse-names":false,"suffix":""},{"dropping-particle":"","family":"Lund","given":"J. N.","non-dropping-particle":"","parse-names":false,"suffix":""},{"dropping-particle":"","family":"Williams","given":"J. P.","non-dropping-particle":"","parse-names":false,"suffix":""}],"container-title":"Techniques in Coloproctology","id":"ITEM-1","issue":"2","issued":{"date-parts":[["2016","2","27"]]},"page":"81-89","publisher":"Springer Milan","title":"Systematic review of pre-operative exercise in colorectal cancer patients","type":"article-journal","volume":"20"},"uris":["http://www.mendeley.com/documents/?uuid=011a2cd1-66d3-3ad8-915c-7688ba177dad"]},{"id":"ITEM-2","itemData":{"DOI":"10.1111/codi.13429","ISSN":"14628910","author":[{"dropping-particle":"","family":"Bruns","given":"E. R. J.","non-dropping-particle":"","parse-names":false,"suffix":""},{"dropping-particle":"","family":"Heuvel","given":"B.","non-dropping-particle":"van den","parse-names":false,"suffix":""},{"dropping-particle":"","family":"Buskens","given":"C. J.","non-dropping-particle":"","parse-names":false,"suffix":""},{"dropping-particle":"","family":"Duijvendijk","given":"P.","non-dropping-particle":"van","parse-names":false,"suffix":""},{"dropping-particle":"","family":"Festen","given":"S.","non-dropping-particle":"","parse-names":false,"suffix":""},{"dropping-particle":"","family":"Wassenaar","given":"E. B.","non-dropping-particle":"","parse-names":false,"suffix":""},{"dropping-particle":"","family":"Zaag","given":"E. S.","non-dropping-particle":"van der","parse-names":false,"suffix":""},{"dropping-particle":"","family":"Bemelman","given":"W. A.","non-dropping-particle":"","parse-names":false,"suffix":""},{"dropping-particle":"","family":"Munster","given":"B. C.","non-dropping-particle":"van","parse-names":false,"suffix":""}],"container-title":"Colorectal Disease","id":"ITEM-2","issue":"8","issued":{"date-parts":[["2016","8","1"]]},"page":"O267-O277","publisher":"Wiley/Blackwell (10.1111)","title":"The effects of physical prehabilitation in elderly patients undergoing colorectal surgery: a systematic review","type":"article-journal","volume":"18"},"uris":["http://www.mendeley.com/documents/?uuid=b1562860-9b86-3da6-b4f4-304319db316a"]}],"mendeley":{"formattedCitation":"(7,8)","plainTextFormattedCitation":"(7,8)","previouslyFormattedCitation":"(7,8)"},"properties":{"noteIndex":0},"schema":"https://github.com/citation-style-language/schema/raw/master/csl-citation.json"}</w:instrText>
      </w:r>
      <w:r w:rsidR="007C4102" w:rsidRPr="007C4102">
        <w:rPr>
          <w:rFonts w:eastAsia="Times New Roman" w:cs="Times New Roman"/>
          <w:lang w:val="nl-NL"/>
        </w:rPr>
        <w:fldChar w:fldCharType="separate"/>
      </w:r>
      <w:r w:rsidRPr="00225321">
        <w:rPr>
          <w:rFonts w:eastAsia="Times New Roman" w:cs="Times New Roman"/>
          <w:noProof/>
          <w:lang w:val="nl-NL"/>
        </w:rPr>
        <w:t>(7,8)</w:t>
      </w:r>
      <w:r w:rsidR="007C4102" w:rsidRPr="6FD43E59">
        <w:fldChar w:fldCharType="end"/>
      </w:r>
      <w:r w:rsidRPr="7D4B865A">
        <w:rPr>
          <w:rFonts w:eastAsia="Times New Roman" w:cs="Times New Roman"/>
          <w:lang w:val="nl-NL"/>
        </w:rPr>
        <w:t xml:space="preserve"> werd gebruik gemaakt van de </w:t>
      </w:r>
      <w:proofErr w:type="spellStart"/>
      <w:r w:rsidRPr="7D4B865A">
        <w:rPr>
          <w:rFonts w:eastAsia="Times New Roman" w:cs="Times New Roman"/>
          <w:lang w:val="nl-NL"/>
        </w:rPr>
        <w:t>Cochrane</w:t>
      </w:r>
      <w:proofErr w:type="spellEnd"/>
      <w:r w:rsidRPr="7D4B865A">
        <w:rPr>
          <w:rFonts w:eastAsia="Times New Roman" w:cs="Times New Roman"/>
          <w:lang w:val="nl-NL"/>
        </w:rPr>
        <w:t xml:space="preserve"> </w:t>
      </w:r>
      <w:proofErr w:type="spellStart"/>
      <w:r w:rsidRPr="7D4B865A">
        <w:rPr>
          <w:rFonts w:eastAsia="Times New Roman" w:cs="Times New Roman"/>
          <w:lang w:val="nl-NL"/>
        </w:rPr>
        <w:t>Collaboration</w:t>
      </w:r>
      <w:proofErr w:type="spellEnd"/>
      <w:r w:rsidRPr="7D4B865A">
        <w:rPr>
          <w:rFonts w:eastAsia="Times New Roman" w:cs="Times New Roman"/>
          <w:lang w:val="nl-NL"/>
        </w:rPr>
        <w:t xml:space="preserve"> Tool voor het beoordelen van de artikelen op bias. Daarom zal ook in deze studie de </w:t>
      </w:r>
      <w:proofErr w:type="spellStart"/>
      <w:r w:rsidRPr="7D4B865A">
        <w:rPr>
          <w:rFonts w:eastAsia="Times New Roman" w:cs="Times New Roman"/>
          <w:lang w:val="nl-NL"/>
        </w:rPr>
        <w:t>Cochrane</w:t>
      </w:r>
      <w:proofErr w:type="spellEnd"/>
      <w:r w:rsidRPr="7D4B865A">
        <w:rPr>
          <w:rFonts w:eastAsia="Times New Roman" w:cs="Times New Roman"/>
          <w:lang w:val="nl-NL"/>
        </w:rPr>
        <w:t xml:space="preserve"> </w:t>
      </w:r>
      <w:proofErr w:type="spellStart"/>
      <w:r w:rsidRPr="7D4B865A">
        <w:rPr>
          <w:rFonts w:eastAsia="Times New Roman" w:cs="Times New Roman"/>
          <w:lang w:val="nl-NL"/>
        </w:rPr>
        <w:t>Collaboration</w:t>
      </w:r>
      <w:proofErr w:type="spellEnd"/>
      <w:r w:rsidRPr="7D4B865A">
        <w:rPr>
          <w:rFonts w:eastAsia="Times New Roman" w:cs="Times New Roman"/>
          <w:lang w:val="nl-NL"/>
        </w:rPr>
        <w:t xml:space="preserve"> Tool worden aangehouden.</w:t>
      </w:r>
      <w:r w:rsidRPr="6FD43E59">
        <w:rPr>
          <w:rFonts w:eastAsia="Times New Roman" w:cs="Times New Roman"/>
          <w:color w:val="C00000"/>
          <w:lang w:val="nl-NL"/>
        </w:rPr>
        <w:t xml:space="preserve"> </w:t>
      </w:r>
      <w:r w:rsidRPr="08B41BB3">
        <w:rPr>
          <w:rFonts w:eastAsia="Times New Roman" w:cs="Times New Roman"/>
          <w:lang w:val="nl-NL"/>
        </w:rPr>
        <w:t xml:space="preserve">De verschillende zoekstrategieën die zijn gebruikt voor </w:t>
      </w:r>
      <w:proofErr w:type="spellStart"/>
      <w:r w:rsidRPr="08B41BB3">
        <w:rPr>
          <w:rFonts w:eastAsia="Times New Roman" w:cs="Times New Roman"/>
          <w:lang w:val="nl-NL"/>
        </w:rPr>
        <w:t>Cinahl</w:t>
      </w:r>
      <w:proofErr w:type="spellEnd"/>
      <w:r w:rsidRPr="08B41BB3">
        <w:rPr>
          <w:rFonts w:eastAsia="Times New Roman" w:cs="Times New Roman"/>
          <w:lang w:val="nl-NL"/>
        </w:rPr>
        <w:t xml:space="preserve">, </w:t>
      </w:r>
      <w:proofErr w:type="spellStart"/>
      <w:r w:rsidRPr="08B41BB3">
        <w:rPr>
          <w:rFonts w:eastAsia="Times New Roman" w:cs="Times New Roman"/>
          <w:lang w:val="nl-NL"/>
        </w:rPr>
        <w:t>Pubmed</w:t>
      </w:r>
      <w:proofErr w:type="spellEnd"/>
      <w:r w:rsidRPr="08B41BB3">
        <w:rPr>
          <w:rFonts w:eastAsia="Times New Roman" w:cs="Times New Roman"/>
          <w:lang w:val="nl-NL"/>
        </w:rPr>
        <w:t xml:space="preserve"> en </w:t>
      </w:r>
      <w:proofErr w:type="spellStart"/>
      <w:r w:rsidRPr="08B41BB3">
        <w:rPr>
          <w:rFonts w:eastAsia="Times New Roman" w:cs="Times New Roman"/>
          <w:lang w:val="nl-NL"/>
        </w:rPr>
        <w:t>PEDro</w:t>
      </w:r>
      <w:proofErr w:type="spellEnd"/>
      <w:r w:rsidRPr="08B41BB3">
        <w:rPr>
          <w:rFonts w:eastAsia="Times New Roman" w:cs="Times New Roman"/>
          <w:lang w:val="nl-NL"/>
        </w:rPr>
        <w:t xml:space="preserve"> zijn te vinden in </w:t>
      </w:r>
      <w:r>
        <w:rPr>
          <w:rFonts w:eastAsia="Times New Roman" w:cs="Times New Roman"/>
          <w:lang w:val="nl-NL"/>
        </w:rPr>
        <w:t>bijlage 1.</w:t>
      </w:r>
    </w:p>
    <w:p w:rsidR="00536DAB" w:rsidRDefault="4E2F3F4A" w:rsidP="4E2F3F4A">
      <w:pPr>
        <w:rPr>
          <w:rFonts w:eastAsia="Times New Roman" w:cs="Times New Roman"/>
          <w:lang w:val="nl-NL"/>
        </w:rPr>
      </w:pPr>
      <w:bookmarkStart w:id="9" w:name="_Toc535586422"/>
      <w:r w:rsidRPr="4E2F3F4A">
        <w:rPr>
          <w:rStyle w:val="Kop2Char"/>
          <w:lang w:val="nl-NL"/>
        </w:rPr>
        <w:t>2.7 Studieselectie</w:t>
      </w:r>
      <w:bookmarkEnd w:id="9"/>
      <w:r w:rsidRPr="4E2F3F4A">
        <w:rPr>
          <w:rFonts w:eastAsia="Times New Roman" w:cs="Times New Roman"/>
          <w:lang w:val="nl-NL"/>
        </w:rPr>
        <w:t xml:space="preserve"> </w:t>
      </w:r>
      <w:r w:rsidR="00536DAB" w:rsidRPr="00142031">
        <w:rPr>
          <w:lang w:val="nl-NL"/>
        </w:rPr>
        <w:br/>
      </w:r>
      <w:r w:rsidRPr="4E2F3F4A">
        <w:rPr>
          <w:rFonts w:eastAsia="Times New Roman" w:cs="Times New Roman"/>
          <w:lang w:val="nl-NL"/>
        </w:rPr>
        <w:t xml:space="preserve">Het screenen van mogelijk relevante studies werd afzonderlijk gedaan. Zodra uit een titel en abstract bleek dat het artikel mogelijk relevant (omtrent preoperatieve oefentherapie bij </w:t>
      </w:r>
      <w:proofErr w:type="spellStart"/>
      <w:r w:rsidRPr="4E2F3F4A">
        <w:rPr>
          <w:rFonts w:eastAsia="Times New Roman" w:cs="Times New Roman"/>
          <w:lang w:val="nl-NL"/>
        </w:rPr>
        <w:t>CRC-operaties</w:t>
      </w:r>
      <w:proofErr w:type="spellEnd"/>
      <w:r w:rsidRPr="4E2F3F4A">
        <w:rPr>
          <w:rFonts w:eastAsia="Times New Roman" w:cs="Times New Roman"/>
          <w:lang w:val="nl-NL"/>
        </w:rPr>
        <w:t>)</w:t>
      </w:r>
      <w:r w:rsidRPr="4E2F3F4A">
        <w:rPr>
          <w:rFonts w:eastAsia="Times New Roman" w:cs="Times New Roman"/>
          <w:color w:val="C00000"/>
          <w:lang w:val="nl-NL"/>
        </w:rPr>
        <w:t xml:space="preserve"> </w:t>
      </w:r>
      <w:r w:rsidRPr="4E2F3F4A">
        <w:rPr>
          <w:rFonts w:eastAsia="Times New Roman" w:cs="Times New Roman"/>
          <w:lang w:val="nl-NL"/>
        </w:rPr>
        <w:t>was, werd het hele artikel gelezen voor beoordeling. Door middel van discussie werd duidelijk welke studies geïncludeerd konden worden.</w:t>
      </w:r>
    </w:p>
    <w:p w:rsidR="00536DAB" w:rsidRPr="00126A8C" w:rsidRDefault="7143F001" w:rsidP="7143F001">
      <w:pPr>
        <w:rPr>
          <w:rFonts w:eastAsia="Times New Roman" w:cs="Times New Roman"/>
          <w:lang w:val="nl-NL"/>
        </w:rPr>
      </w:pPr>
      <w:bookmarkStart w:id="10" w:name="_Toc535586423"/>
      <w:r w:rsidRPr="7143F001">
        <w:rPr>
          <w:rStyle w:val="Kop2Char"/>
          <w:lang w:val="nl-NL"/>
        </w:rPr>
        <w:t>2.8 Data-extractie</w:t>
      </w:r>
      <w:bookmarkEnd w:id="10"/>
      <w:r w:rsidR="4E2F3F4A" w:rsidRPr="004E7C53">
        <w:rPr>
          <w:lang w:val="nl-NL"/>
        </w:rPr>
        <w:br/>
      </w:r>
      <w:r w:rsidRPr="7143F001">
        <w:rPr>
          <w:rFonts w:eastAsia="Times New Roman" w:cs="Times New Roman"/>
          <w:lang w:val="nl-NL"/>
        </w:rPr>
        <w:t xml:space="preserve">De </w:t>
      </w:r>
      <w:proofErr w:type="spellStart"/>
      <w:r w:rsidRPr="7143F001">
        <w:rPr>
          <w:rFonts w:eastAsia="Times New Roman" w:cs="Times New Roman"/>
          <w:lang w:val="nl-NL"/>
        </w:rPr>
        <w:t>geïncludeerde</w:t>
      </w:r>
      <w:proofErr w:type="spellEnd"/>
      <w:r w:rsidRPr="7143F001">
        <w:rPr>
          <w:rFonts w:eastAsia="Times New Roman" w:cs="Times New Roman"/>
          <w:lang w:val="nl-NL"/>
        </w:rPr>
        <w:t xml:space="preserve"> artikelen werden gelezen om informatie te verzamelen t.a.v. methode, setting van de studie, patiëntengroep, type interventie en uitkomsten. Om de studiekarakteristieken te vergelijken zijn er data-extractie tabellen ingevuld (zie tabel 1&amp;2). Daarin staat de informatie over de bovengenoemde onderdelen. Deze tabellen werden individueel ingevuld en met elkaar vergeleken. Bij discussie over de invulling van de tabellen werd advies gevraagd aan de begeleider. Dit advies zou doorslaggevend zijn. De resultaten van de 6MWT zijn weergegeven in </w:t>
      </w:r>
      <w:proofErr w:type="spellStart"/>
      <w:r w:rsidRPr="7143F001">
        <w:rPr>
          <w:rFonts w:eastAsia="Times New Roman" w:cs="Times New Roman"/>
          <w:lang w:val="nl-NL"/>
        </w:rPr>
        <w:t>forest</w:t>
      </w:r>
      <w:proofErr w:type="spellEnd"/>
      <w:r w:rsidRPr="7143F001">
        <w:rPr>
          <w:rFonts w:eastAsia="Times New Roman" w:cs="Times New Roman"/>
          <w:lang w:val="nl-NL"/>
        </w:rPr>
        <w:t xml:space="preserve"> plots.</w:t>
      </w:r>
    </w:p>
    <w:p w:rsidR="00536DAB" w:rsidRPr="00A63421" w:rsidRDefault="00536DAB" w:rsidP="7143F001">
      <w:pPr>
        <w:rPr>
          <w:rFonts w:eastAsia="Times New Roman" w:cs="Times New Roman"/>
          <w:color w:val="C00000"/>
          <w:lang w:val="nl-NL"/>
        </w:rPr>
      </w:pPr>
      <w:bookmarkStart w:id="11" w:name="_Toc535586424"/>
      <w:r w:rsidRPr="7D4B865A">
        <w:rPr>
          <w:rStyle w:val="Kop2Char"/>
          <w:lang w:val="nl-NL"/>
        </w:rPr>
        <w:t>2.9 Selectie van vertekeningen</w:t>
      </w:r>
      <w:bookmarkEnd w:id="11"/>
      <w:r w:rsidRPr="00A63421">
        <w:rPr>
          <w:lang w:val="nl-NL"/>
        </w:rPr>
        <w:br/>
      </w:r>
      <w:r w:rsidRPr="7D4B865A">
        <w:rPr>
          <w:rFonts w:eastAsia="Times New Roman" w:cs="Times New Roman"/>
          <w:lang w:val="nl-NL"/>
        </w:rPr>
        <w:t xml:space="preserve">Het risico op vertekeningen van resultaten (bias) werd na beoordelen van de artikelen in een tabel en een diagram gezet. Hierbij werd gebruik gemaakt van het programma </w:t>
      </w:r>
      <w:proofErr w:type="spellStart"/>
      <w:r w:rsidRPr="7D4B865A">
        <w:rPr>
          <w:rFonts w:eastAsia="Times New Roman" w:cs="Times New Roman"/>
          <w:lang w:val="nl-NL"/>
        </w:rPr>
        <w:t>Rev</w:t>
      </w:r>
      <w:proofErr w:type="spellEnd"/>
      <w:r w:rsidRPr="7D4B865A">
        <w:rPr>
          <w:rFonts w:eastAsia="Times New Roman" w:cs="Times New Roman"/>
          <w:lang w:val="nl-NL"/>
        </w:rPr>
        <w:t xml:space="preserve"> Man. De volgende vormen van vertekeningen werden meegenomen en beoordeeld: </w:t>
      </w:r>
      <w:proofErr w:type="spellStart"/>
      <w:r w:rsidRPr="7D4B865A">
        <w:rPr>
          <w:rFonts w:eastAsia="Times New Roman" w:cs="Times New Roman"/>
          <w:lang w:val="nl-NL"/>
        </w:rPr>
        <w:t>randomisatie</w:t>
      </w:r>
      <w:proofErr w:type="spellEnd"/>
      <w:r w:rsidRPr="7D4B865A">
        <w:rPr>
          <w:rFonts w:eastAsia="Times New Roman" w:cs="Times New Roman"/>
          <w:lang w:val="nl-NL"/>
        </w:rPr>
        <w:t xml:space="preserve">, geblindeerde toewijzing, blindering van participanten en personeel, blindering van uitkomstenbeoordelaars, incomplete uitkomstengegevens, selectieve rapportage van uitkomsten en andere vormen van vertekeningen. Hierin werd per studie aangegeven of er op de genoemde onderdelen een hoog risico, laag risico of onduidelijk risico op vertekeningen aanwezig is. Voor het beoordelen van risico op bias werden de criteria van de </w:t>
      </w:r>
      <w:proofErr w:type="spellStart"/>
      <w:r w:rsidRPr="7D4B865A">
        <w:rPr>
          <w:rFonts w:eastAsia="Times New Roman" w:cs="Times New Roman"/>
          <w:lang w:val="nl-NL"/>
        </w:rPr>
        <w:t>Cochran</w:t>
      </w:r>
      <w:r>
        <w:rPr>
          <w:rFonts w:eastAsia="Times New Roman" w:cs="Times New Roman"/>
          <w:lang w:val="nl-NL"/>
        </w:rPr>
        <w:t>e</w:t>
      </w:r>
      <w:proofErr w:type="spellEnd"/>
      <w:r>
        <w:rPr>
          <w:rFonts w:eastAsia="Times New Roman" w:cs="Times New Roman"/>
          <w:lang w:val="nl-NL"/>
        </w:rPr>
        <w:t xml:space="preserve"> </w:t>
      </w:r>
      <w:proofErr w:type="spellStart"/>
      <w:r>
        <w:rPr>
          <w:rFonts w:eastAsia="Times New Roman" w:cs="Times New Roman"/>
          <w:lang w:val="nl-NL"/>
        </w:rPr>
        <w:t>Collaboration</w:t>
      </w:r>
      <w:proofErr w:type="spellEnd"/>
      <w:r>
        <w:rPr>
          <w:rFonts w:eastAsia="Times New Roman" w:cs="Times New Roman"/>
          <w:lang w:val="nl-NL"/>
        </w:rPr>
        <w:t xml:space="preserve"> Tool gebruikt</w:t>
      </w:r>
      <w:r w:rsidRPr="7D4B865A">
        <w:rPr>
          <w:rFonts w:eastAsia="Times New Roman" w:cs="Times New Roman"/>
          <w:color w:val="C00000"/>
          <w:lang w:val="nl-NL"/>
        </w:rPr>
        <w:t xml:space="preserve"> </w:t>
      </w:r>
      <w:r w:rsidR="007C4102" w:rsidRPr="4E2F3F4A">
        <w:fldChar w:fldCharType="begin" w:fldLock="1"/>
      </w:r>
      <w:r w:rsidR="00142031">
        <w:rPr>
          <w:rFonts w:eastAsia="Times New Roman" w:cs="Times New Roman"/>
          <w:lang w:val="nl-NL"/>
        </w:rPr>
        <w:instrText>ADDIN CSL_CITATION {"citationItems":[{"id":"ITEM-1","itemData":{"author":[{"dropping-particle":"","family":"Higgins","given":"J.P.T.","non-dropping-particle":"","parse-names":false,"suffix":""}],"id":"ITEM-1","issued":{"date-parts":[["2011"]]},"title":"Cochrane Handbook for Sytematic Reviews of Interventions. The cochrane collaboration. Versie 5.1.0","type":"book"},"uris":["http://www.mendeley.com/documents/?uuid=b517df1b-5478-4725-9a88-c63c04532720"]}],"mendeley":{"formattedCitation":"(17)","plainTextFormattedCitation":"(17)","previouslyFormattedCitation":"(17)"},"properties":{"noteIndex":0},"schema":"https://github.com/citation-style-language/schema/raw/master/csl-citation.json"}</w:instrText>
      </w:r>
      <w:r w:rsidR="007C4102" w:rsidRPr="007C4102">
        <w:rPr>
          <w:rFonts w:eastAsia="Times New Roman" w:cs="Times New Roman"/>
        </w:rPr>
        <w:fldChar w:fldCharType="separate"/>
      </w:r>
      <w:r w:rsidR="00142031" w:rsidRPr="00142031">
        <w:rPr>
          <w:rFonts w:eastAsia="Times New Roman" w:cs="Times New Roman"/>
          <w:noProof/>
          <w:lang w:val="nl-NL"/>
        </w:rPr>
        <w:t>(17)</w:t>
      </w:r>
      <w:r w:rsidR="007C4102" w:rsidRPr="4E2F3F4A">
        <w:fldChar w:fldCharType="end"/>
      </w:r>
      <w:r w:rsidRPr="00A63421">
        <w:rPr>
          <w:rFonts w:eastAsia="Times New Roman" w:cs="Times New Roman"/>
          <w:lang w:val="nl-NL"/>
        </w:rPr>
        <w:t>.</w:t>
      </w:r>
    </w:p>
    <w:p w:rsidR="00536DAB" w:rsidRDefault="4E2F3F4A" w:rsidP="4E2F3F4A">
      <w:pPr>
        <w:rPr>
          <w:rFonts w:eastAsia="Times New Roman" w:cs="Times New Roman"/>
          <w:lang w:val="nl-NL"/>
        </w:rPr>
      </w:pPr>
      <w:bookmarkStart w:id="12" w:name="_Toc535586425"/>
      <w:r w:rsidRPr="4E2F3F4A">
        <w:rPr>
          <w:rStyle w:val="Kop2Char"/>
          <w:lang w:val="nl-NL"/>
        </w:rPr>
        <w:t>2.10 Heterogeniteit</w:t>
      </w:r>
      <w:bookmarkEnd w:id="12"/>
      <w:r w:rsidR="00536DAB" w:rsidRPr="00142031">
        <w:rPr>
          <w:lang w:val="nl-NL"/>
        </w:rPr>
        <w:br/>
      </w:r>
      <w:r w:rsidRPr="4E2F3F4A">
        <w:rPr>
          <w:rFonts w:eastAsia="Times New Roman" w:cs="Times New Roman"/>
          <w:lang w:val="nl-NL"/>
        </w:rPr>
        <w:t xml:space="preserve">Na het extraheren en beoordelen van gegevens uit de studies, bleek er sprake te zijn van klinische heterogeniteit tussen de studies. De data werd in subgroepen bekeken en beschreven in de discussie. Met behulp van </w:t>
      </w:r>
      <w:proofErr w:type="spellStart"/>
      <w:r w:rsidRPr="4E2F3F4A">
        <w:rPr>
          <w:rFonts w:eastAsia="Times New Roman" w:cs="Times New Roman"/>
          <w:lang w:val="nl-NL"/>
        </w:rPr>
        <w:t>Rev</w:t>
      </w:r>
      <w:proofErr w:type="spellEnd"/>
      <w:r w:rsidRPr="4E2F3F4A">
        <w:rPr>
          <w:rFonts w:eastAsia="Times New Roman" w:cs="Times New Roman"/>
          <w:lang w:val="nl-NL"/>
        </w:rPr>
        <w:t xml:space="preserve"> Man werden </w:t>
      </w:r>
      <w:proofErr w:type="spellStart"/>
      <w:r w:rsidRPr="4E2F3F4A">
        <w:rPr>
          <w:rFonts w:eastAsia="Times New Roman" w:cs="Times New Roman"/>
          <w:lang w:val="nl-NL"/>
        </w:rPr>
        <w:t>forest</w:t>
      </w:r>
      <w:proofErr w:type="spellEnd"/>
      <w:r w:rsidRPr="4E2F3F4A">
        <w:rPr>
          <w:rFonts w:eastAsia="Times New Roman" w:cs="Times New Roman"/>
          <w:lang w:val="nl-NL"/>
        </w:rPr>
        <w:t xml:space="preserve"> plots gemaakt om het effect van de studies op de 6MWT in kaart te brengen. Daarmee werd o.a. de heterogeniteit van de uitkomsten berekend (I</w:t>
      </w:r>
      <w:r w:rsidRPr="4E2F3F4A">
        <w:rPr>
          <w:rFonts w:eastAsia="Times New Roman" w:cs="Times New Roman"/>
          <w:vertAlign w:val="superscript"/>
          <w:lang w:val="nl-NL"/>
        </w:rPr>
        <w:t>2</w:t>
      </w:r>
      <w:r w:rsidRPr="4E2F3F4A">
        <w:rPr>
          <w:rFonts w:eastAsia="Times New Roman" w:cs="Times New Roman"/>
          <w:lang w:val="nl-NL"/>
        </w:rPr>
        <w:t>)</w:t>
      </w:r>
    </w:p>
    <w:p w:rsidR="00536DAB" w:rsidRDefault="00536DAB" w:rsidP="00536DAB">
      <w:pPr>
        <w:pStyle w:val="Kop1"/>
        <w:rPr>
          <w:rFonts w:eastAsia="Times New Roman"/>
          <w:lang w:val="nl-NL"/>
        </w:rPr>
      </w:pPr>
      <w:bookmarkStart w:id="13" w:name="_Toc535586426"/>
      <w:r>
        <w:rPr>
          <w:rFonts w:eastAsia="Times New Roman"/>
          <w:lang w:val="nl-NL"/>
        </w:rPr>
        <w:lastRenderedPageBreak/>
        <w:t xml:space="preserve">3. </w:t>
      </w:r>
      <w:r w:rsidRPr="08B41BB3">
        <w:rPr>
          <w:rFonts w:eastAsia="Times New Roman"/>
          <w:lang w:val="nl-NL"/>
        </w:rPr>
        <w:t>Resultaten</w:t>
      </w:r>
      <w:bookmarkEnd w:id="13"/>
    </w:p>
    <w:p w:rsidR="00536DAB" w:rsidRDefault="4E2F3F4A" w:rsidP="4E2F3F4A">
      <w:pPr>
        <w:rPr>
          <w:lang w:val="nl-NL"/>
        </w:rPr>
      </w:pPr>
      <w:bookmarkStart w:id="14" w:name="_Toc535586427"/>
      <w:r w:rsidRPr="4E2F3F4A">
        <w:rPr>
          <w:rStyle w:val="Kop2Char"/>
          <w:lang w:val="nl-NL"/>
        </w:rPr>
        <w:t>3.1 Zoekresultaten</w:t>
      </w:r>
      <w:bookmarkEnd w:id="14"/>
      <w:r w:rsidR="00536DAB" w:rsidRPr="00142031">
        <w:rPr>
          <w:lang w:val="nl-NL"/>
        </w:rPr>
        <w:br/>
      </w:r>
      <w:r w:rsidRPr="4E2F3F4A">
        <w:rPr>
          <w:lang w:val="nl-NL"/>
        </w:rPr>
        <w:t xml:space="preserve">De zoekopdrachten in </w:t>
      </w:r>
      <w:proofErr w:type="spellStart"/>
      <w:r w:rsidRPr="4E2F3F4A">
        <w:rPr>
          <w:lang w:val="nl-NL"/>
        </w:rPr>
        <w:t>Pubmed</w:t>
      </w:r>
      <w:proofErr w:type="spellEnd"/>
      <w:r w:rsidRPr="4E2F3F4A">
        <w:rPr>
          <w:lang w:val="nl-NL"/>
        </w:rPr>
        <w:t xml:space="preserve">, </w:t>
      </w:r>
      <w:proofErr w:type="spellStart"/>
      <w:r w:rsidRPr="4E2F3F4A">
        <w:rPr>
          <w:lang w:val="nl-NL"/>
        </w:rPr>
        <w:t>Cinahl</w:t>
      </w:r>
      <w:proofErr w:type="spellEnd"/>
      <w:r w:rsidRPr="4E2F3F4A">
        <w:rPr>
          <w:lang w:val="nl-NL"/>
        </w:rPr>
        <w:t xml:space="preserve"> en </w:t>
      </w:r>
      <w:proofErr w:type="spellStart"/>
      <w:r w:rsidRPr="4E2F3F4A">
        <w:rPr>
          <w:lang w:val="nl-NL"/>
        </w:rPr>
        <w:t>PEDro</w:t>
      </w:r>
      <w:proofErr w:type="spellEnd"/>
      <w:r w:rsidRPr="4E2F3F4A">
        <w:rPr>
          <w:lang w:val="nl-NL"/>
        </w:rPr>
        <w:t xml:space="preserve"> leverden 655 studies op. Na het verwijderen van duplicaten werden uiteindelijk 596 artikelen gescreend op relevantie. Op basis van titel en abstract werden 580 artikelen </w:t>
      </w:r>
      <w:proofErr w:type="spellStart"/>
      <w:r w:rsidRPr="4E2F3F4A">
        <w:rPr>
          <w:lang w:val="nl-NL"/>
        </w:rPr>
        <w:t>geëxcludeerd</w:t>
      </w:r>
      <w:proofErr w:type="spellEnd"/>
      <w:r w:rsidRPr="4E2F3F4A">
        <w:rPr>
          <w:lang w:val="nl-NL"/>
        </w:rPr>
        <w:t xml:space="preserve">. Van de overgebleven zestien artikelen werd de volledige tekst beoordeeld. Twaalf artikelen werden </w:t>
      </w:r>
      <w:proofErr w:type="spellStart"/>
      <w:r w:rsidRPr="4E2F3F4A">
        <w:rPr>
          <w:lang w:val="nl-NL"/>
        </w:rPr>
        <w:t>geëxcludeerd</w:t>
      </w:r>
      <w:proofErr w:type="spellEnd"/>
      <w:r w:rsidRPr="4E2F3F4A">
        <w:rPr>
          <w:lang w:val="nl-NL"/>
        </w:rPr>
        <w:t xml:space="preserve">: drie artikelen waren systematische </w:t>
      </w:r>
      <w:proofErr w:type="spellStart"/>
      <w:r w:rsidRPr="4E2F3F4A">
        <w:rPr>
          <w:lang w:val="nl-NL"/>
        </w:rPr>
        <w:t>reviews</w:t>
      </w:r>
      <w:proofErr w:type="spellEnd"/>
      <w:r w:rsidRPr="4E2F3F4A">
        <w:rPr>
          <w:lang w:val="nl-NL"/>
        </w:rPr>
        <w:t xml:space="preserve">, zes artikelen bevatten een oefenprogramma langer dan 31 dagen, drie artikelen waren </w:t>
      </w:r>
      <w:proofErr w:type="spellStart"/>
      <w:r w:rsidRPr="4E2F3F4A">
        <w:rPr>
          <w:lang w:val="nl-NL"/>
        </w:rPr>
        <w:t>re-analyses</w:t>
      </w:r>
      <w:proofErr w:type="spellEnd"/>
      <w:r w:rsidRPr="4E2F3F4A">
        <w:rPr>
          <w:lang w:val="nl-NL"/>
        </w:rPr>
        <w:t xml:space="preserve"> van dezelfde patiënten. Vier </w:t>
      </w:r>
      <w:proofErr w:type="spellStart"/>
      <w:r w:rsidRPr="4E2F3F4A">
        <w:rPr>
          <w:lang w:val="nl-NL"/>
        </w:rPr>
        <w:t>RCT’s</w:t>
      </w:r>
      <w:proofErr w:type="spellEnd"/>
      <w:r w:rsidRPr="4E2F3F4A">
        <w:rPr>
          <w:lang w:val="nl-NL"/>
        </w:rPr>
        <w:t xml:space="preserve"> zijn geïncludeerd en beoordeeld op kwaliteit. Zie Afbeelding 1: Studie </w:t>
      </w:r>
      <w:proofErr w:type="spellStart"/>
      <w:r w:rsidRPr="4E2F3F4A">
        <w:rPr>
          <w:lang w:val="nl-NL"/>
        </w:rPr>
        <w:t>flowdiagram</w:t>
      </w:r>
      <w:proofErr w:type="spellEnd"/>
      <w:r w:rsidRPr="4E2F3F4A">
        <w:rPr>
          <w:lang w:val="nl-NL"/>
        </w:rPr>
        <w:t>.</w:t>
      </w:r>
    </w:p>
    <w:p w:rsidR="44511E8F" w:rsidRDefault="44511E8F" w:rsidP="44511E8F">
      <w:pPr>
        <w:rPr>
          <w:b/>
          <w:bCs/>
          <w:lang w:val="nl-NL"/>
        </w:rPr>
      </w:pPr>
      <w:r w:rsidRPr="44511E8F">
        <w:rPr>
          <w:b/>
          <w:bCs/>
          <w:lang w:val="nl-NL"/>
        </w:rPr>
        <w:t xml:space="preserve">Afbeelding 1: Studie </w:t>
      </w:r>
      <w:proofErr w:type="spellStart"/>
      <w:r w:rsidRPr="44511E8F">
        <w:rPr>
          <w:b/>
          <w:bCs/>
          <w:lang w:val="nl-NL"/>
        </w:rPr>
        <w:t>flowdiagram</w:t>
      </w:r>
      <w:proofErr w:type="spellEnd"/>
    </w:p>
    <w:p w:rsidR="44511E8F" w:rsidRDefault="44511E8F" w:rsidP="44511E8F">
      <w:r>
        <w:rPr>
          <w:noProof/>
          <w:lang w:eastAsia="en-GB"/>
        </w:rPr>
        <w:drawing>
          <wp:inline distT="0" distB="0" distL="0" distR="0">
            <wp:extent cx="5709449" cy="6239933"/>
            <wp:effectExtent l="19050" t="0" r="5551" b="0"/>
            <wp:docPr id="398490498" name="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pic:cNvPicPr/>
                  </pic:nvPicPr>
                  <pic:blipFill>
                    <a:blip r:embed="rId8" cstate="print">
                      <a:extLst>
                        <a:ext uri="{28A0092B-C50C-407E-A947-70E740481C1C}">
                          <a14:useLocalDpi xmlns="" xmlns:w14="http://schemas.microsoft.com/office/word/2010/wordml" xmlns:wp14="http://schemas.microsoft.com/office/word/2010/wordprocessingDrawing" xmlns:o="urn:schemas-microsoft-com:office:office" xmlns:v="urn:schemas-microsoft-com:vml" xmlns:w10="urn:schemas-microsoft-com:office:word" xmlns:w="http://schemas.openxmlformats.org/wordprocessingml/2006/main" xmlns:mc="http://schemas.openxmlformats.org/markup-compatibility/2006" xmlns:a14="http://schemas.microsoft.com/office/drawing/2010/main" val="0"/>
                        </a:ext>
                      </a:extLst>
                    </a:blip>
                    <a:srcRect l="15091" t="26548" r="53399" b="12094"/>
                    <a:stretch>
                      <a:fillRect/>
                    </a:stretch>
                  </pic:blipFill>
                  <pic:spPr>
                    <a:xfrm>
                      <a:off x="0" y="0"/>
                      <a:ext cx="5712486" cy="6243252"/>
                    </a:xfrm>
                    <a:prstGeom prst="rect">
                      <a:avLst/>
                    </a:prstGeom>
                  </pic:spPr>
                </pic:pic>
              </a:graphicData>
            </a:graphic>
          </wp:inline>
        </w:drawing>
      </w:r>
    </w:p>
    <w:p w:rsidR="00536DAB" w:rsidRDefault="00536DAB" w:rsidP="4E2F3F4A">
      <w:pPr>
        <w:spacing w:after="160" w:line="259" w:lineRule="auto"/>
        <w:rPr>
          <w:rFonts w:eastAsia="Times New Roman" w:cs="Times New Roman"/>
          <w:lang w:val="nl-NL"/>
        </w:rPr>
      </w:pPr>
      <w:bookmarkStart w:id="15" w:name="_Toc535586428"/>
      <w:r w:rsidRPr="00CA4539">
        <w:rPr>
          <w:rStyle w:val="Kop2Char"/>
          <w:lang w:val="nl-NL"/>
        </w:rPr>
        <w:lastRenderedPageBreak/>
        <w:t xml:space="preserve">3.2 </w:t>
      </w:r>
      <w:proofErr w:type="spellStart"/>
      <w:r w:rsidRPr="00CA4539">
        <w:rPr>
          <w:rStyle w:val="Kop2Char"/>
          <w:lang w:val="nl-NL"/>
        </w:rPr>
        <w:t>Geïncludeerde</w:t>
      </w:r>
      <w:proofErr w:type="spellEnd"/>
      <w:r w:rsidRPr="00CA4539">
        <w:rPr>
          <w:rStyle w:val="Kop2Char"/>
          <w:lang w:val="nl-NL"/>
        </w:rPr>
        <w:t xml:space="preserve"> artikelen</w:t>
      </w:r>
      <w:bookmarkEnd w:id="15"/>
      <w:r w:rsidRPr="00CA4539">
        <w:rPr>
          <w:rStyle w:val="Kop2Char"/>
          <w:lang w:val="nl-NL"/>
        </w:rPr>
        <w:t xml:space="preserve"> </w:t>
      </w:r>
      <w:r w:rsidRPr="001D44EA">
        <w:rPr>
          <w:lang w:val="nl-NL"/>
        </w:rPr>
        <w:br/>
      </w:r>
      <w:r w:rsidRPr="672C2BD4">
        <w:rPr>
          <w:rFonts w:eastAsia="Times New Roman" w:cs="Times New Roman"/>
          <w:lang w:val="nl-NL"/>
        </w:rPr>
        <w:t xml:space="preserve">De </w:t>
      </w:r>
      <w:r>
        <w:rPr>
          <w:rFonts w:eastAsia="Times New Roman" w:cs="Times New Roman"/>
          <w:lang w:val="nl-NL"/>
        </w:rPr>
        <w:t xml:space="preserve">studies van </w:t>
      </w:r>
      <w:proofErr w:type="spellStart"/>
      <w:r>
        <w:rPr>
          <w:rFonts w:eastAsia="Times New Roman" w:cs="Times New Roman"/>
          <w:lang w:val="nl-NL"/>
        </w:rPr>
        <w:t>Dronkers</w:t>
      </w:r>
      <w:proofErr w:type="spellEnd"/>
      <w:r>
        <w:rPr>
          <w:rFonts w:eastAsia="Times New Roman" w:cs="Times New Roman"/>
          <w:lang w:val="nl-NL"/>
        </w:rPr>
        <w:t xml:space="preserve"> et al.</w:t>
      </w:r>
      <w:r w:rsidR="007C4102" w:rsidRPr="7D4B865A">
        <w:fldChar w:fldCharType="begin" w:fldLock="1"/>
      </w:r>
      <w:r w:rsidR="00142031">
        <w:rPr>
          <w:rFonts w:eastAsia="Times New Roman" w:cs="Times New Roman"/>
          <w:lang w:val="nl-NL"/>
        </w:rPr>
        <w:instrText>ADDIN CSL_CITATION {"citationItems":[{"id":"ITEM-1","itemData":{"DOI":"10.1177/0269215509358941","ISSN":"1477-0873","PMID":"20530651","abstract":"OBJECTIVE Investigation of the feasibility and preliminary effect of a short-term intensive preoperative exercise programme for elderly patients scheduled for elective abdominal oncological surgery. DESIGN Single-blind randomized controlled pilot study. SETTING Ordinary hospital in the Netherlands. SUBJECTS Forty-two elderly patients (&gt;60 years). INTERVENTIONS Patients were randomly assigned to receive a short-term intensive therapeutic exercise programme to improve muscle strength, aerobic capacity, and functional activities, given in the outpatient department (intervention group; n =22), or home-based exercise advice (control group; n=20). MAIN MEASURES Parameters of feasibility, preoperative functional capacity and postoperative course. RESULTS The intensive training programme was feasible, with a high compliance and no adverse events. Respiratory muscle endurance increased in the preoperative period from 259 +/- 273 to 404 +/- 349 J in the intervention group and differed significantly from that in the control group (350 +/- 299 to 305 +/- 323 J; P&lt;0.01). Timed-Up-and-Go, chair rise time, LASA Physical Activity Questionnaire, Physical Work Capacity and Quality of Life (EORTC-C30) did not reveal significant differences between the two groups. There was no significant difference in postoperative complications and length of hospital stay between the two groups. CONCLUSION The intensive therapeutic exercise programme was feasible and improved the respiratory function of patients due to undergo elective abdominal surgery compared with home-based exercise advice.","author":[{"dropping-particle":"","family":"Dronkers","given":"J J","non-dropping-particle":"","parse-names":false,"suffix":""},{"dropping-particle":"","family":"Lamberts","given":"H","non-dropping-particle":"","parse-names":false,"suffix":""},{"dropping-particle":"","family":"Reutelingsperger","given":"I M M D","non-dropping-particle":"","parse-names":false,"suffix":""},{"dropping-particle":"","family":"Naber","given":"R H","non-dropping-particle":"","parse-names":false,"suffix":""},{"dropping-particle":"","family":"Dronkers-Landman","given":"C M","non-dropping-particle":"","parse-names":false,"suffix":""},{"dropping-particle":"","family":"Veldman","given":"A","non-dropping-particle":"","parse-names":false,"suffix":""},{"dropping-particle":"","family":"Meeteren","given":"N L U","non-dropping-particle":"van","parse-names":false,"suffix":""}],"container-title":"Clinical rehabilitation","id":"ITEM-1","issue":"7","issued":{"date-parts":[["2010","7","8"]]},"page":"614-22","title":"Preoperative therapeutic programme for elderly patients scheduled for elective abdominal oncological surgery: a randomized controlled pilot study.","type":"article-journal","volume":"24"},"uris":["http://www.mendeley.com/documents/?uuid=9edf2bcb-fa22-3a4d-bbfb-47ec0a183f23"]}],"mendeley":{"formattedCitation":"(16)","plainTextFormattedCitation":"(16)","previouslyFormattedCitation":"(16)"},"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(16)</w:t>
      </w:r>
      <w:r w:rsidR="007C4102" w:rsidRPr="7D4B865A">
        <w:fldChar w:fldCharType="end"/>
      </w:r>
      <w:r>
        <w:rPr>
          <w:rFonts w:eastAsia="Times New Roman" w:cs="Times New Roman"/>
          <w:lang w:val="nl-NL"/>
        </w:rPr>
        <w:t xml:space="preserve"> en Kim et al.</w:t>
      </w:r>
      <w:r w:rsidR="007C4102" w:rsidRPr="7D4B865A">
        <w:fldChar w:fldCharType="begin" w:fldLock="1"/>
      </w:r>
      <w:r w:rsidR="00142031">
        <w:rPr>
          <w:rFonts w:eastAsia="Times New Roman" w:cs="Times New Roman"/>
          <w:lang w:val="nl-NL"/>
        </w:rPr>
        <w:instrText>ADDIN CSL_CITATION {"citationItems":[{"id":"ITEM-1","itemData":{"DOI":"10.1620/tjem.217.109","ISSN":"1349-3329","author":[{"dropping-particle":"","family":"Kim","given":"Do Jun","non-dropping-particle":"","parse-names":false,"suffix":""},{"dropping-particle":"","family":"Mayo","given":"Nancy E.","non-dropping-particle":"","parse-names":false,"suffix":""},{"dropping-particle":"","family":"Carli","given":"Franco","non-dropping-particle":"","parse-names":false,"suffix":""},{"dropping-particle":"","family":"Montgomery","given":"David L","non-dropping-particle":"","parse-names":false,"suffix":""},{"dropping-particle":"","family":"Zavorsky","given":"Gerald S.","non-dropping-particle":"","parse-names":false,"suffix":""}],"container-title":"The Tohoku Journal of Experimental Medicine","id":"ITEM-1","issue":"2","issued":{"date-parts":[["2009"]]},"page":"109-115","title":"Responsive Measures to Prehabilitation in Patients Undergoing Bowel Resection Surgery","type":"article-journal","volume":"217"},"uris":["http://www.mendeley.com/documents/?uuid=a4786a34-3435-39d8-905a-d1ba650a9ea7"]}],"mendeley":{"formattedCitation":"(18)","plainTextFormattedCitation":"(18)","previouslyFormattedCitation":"(18)"},"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(18)</w:t>
      </w:r>
      <w:r w:rsidR="007C4102" w:rsidRPr="7D4B865A">
        <w:fldChar w:fldCharType="end"/>
      </w:r>
      <w:r w:rsidRPr="672C2BD4">
        <w:rPr>
          <w:rFonts w:eastAsia="Times New Roman" w:cs="Times New Roman"/>
          <w:lang w:val="nl-NL"/>
        </w:rPr>
        <w:t xml:space="preserve"> bestaan beide uit</w:t>
      </w:r>
      <w:r>
        <w:rPr>
          <w:rFonts w:eastAsia="Times New Roman" w:cs="Times New Roman"/>
          <w:lang w:val="nl-NL"/>
        </w:rPr>
        <w:t xml:space="preserve"> minder dan 50 patiënten</w:t>
      </w:r>
      <w:r w:rsidRPr="672C2BD4">
        <w:rPr>
          <w:rFonts w:eastAsia="Times New Roman" w:cs="Times New Roman"/>
          <w:lang w:val="nl-NL"/>
        </w:rPr>
        <w:t xml:space="preserve">. </w:t>
      </w:r>
      <w:r w:rsidRPr="001D44EA">
        <w:rPr>
          <w:lang w:val="nl-NL"/>
        </w:rPr>
        <w:br/>
      </w:r>
      <w:r>
        <w:rPr>
          <w:rFonts w:eastAsia="Times New Roman" w:cs="Times New Roman"/>
          <w:lang w:val="nl-NL"/>
        </w:rPr>
        <w:t xml:space="preserve">De studies van </w:t>
      </w:r>
      <w:proofErr w:type="spellStart"/>
      <w:r>
        <w:rPr>
          <w:rFonts w:eastAsia="Times New Roman" w:cs="Times New Roman"/>
          <w:lang w:val="nl-NL"/>
        </w:rPr>
        <w:t>Gillis</w:t>
      </w:r>
      <w:proofErr w:type="spellEnd"/>
      <w:r>
        <w:rPr>
          <w:rFonts w:eastAsia="Times New Roman" w:cs="Times New Roman"/>
          <w:lang w:val="nl-NL"/>
        </w:rPr>
        <w:t xml:space="preserve"> et al.</w:t>
      </w:r>
      <w:r w:rsidR="007C4102" w:rsidRPr="7D4B865A">
        <w:fldChar w:fldCharType="begin" w:fldLock="1"/>
      </w:r>
      <w:r w:rsidR="00142031">
        <w:rPr>
          <w:rFonts w:eastAsia="Times New Roman" w:cs="Times New Roman"/>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(19)</w:t>
      </w:r>
      <w:r w:rsidR="007C4102" w:rsidRPr="7D4B865A">
        <w:fldChar w:fldCharType="end"/>
      </w:r>
      <w:r>
        <w:rPr>
          <w:rFonts w:eastAsia="Times New Roman" w:cs="Times New Roman"/>
          <w:lang w:val="nl-NL"/>
        </w:rPr>
        <w:t xml:space="preserve"> en </w:t>
      </w:r>
      <w:proofErr w:type="spellStart"/>
      <w:r>
        <w:rPr>
          <w:rFonts w:eastAsia="Times New Roman" w:cs="Times New Roman"/>
          <w:lang w:val="nl-NL"/>
        </w:rPr>
        <w:t>Bousquet-Dion</w:t>
      </w:r>
      <w:proofErr w:type="spellEnd"/>
      <w:r>
        <w:rPr>
          <w:rFonts w:eastAsia="Times New Roman" w:cs="Times New Roman"/>
          <w:lang w:val="nl-NL"/>
        </w:rPr>
        <w:t xml:space="preserve"> et al.</w:t>
      </w:r>
      <w:r w:rsidR="007C4102" w:rsidRPr="7D4B865A">
        <w:fldChar w:fldCharType="begin" w:fldLock="1"/>
      </w:r>
      <w:r w:rsidR="00142031">
        <w:rPr>
          <w:rFonts w:eastAsia="Times New Roman" w:cs="Times New Roman"/>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(20)</w:t>
      </w:r>
      <w:r w:rsidR="007C4102" w:rsidRPr="7D4B865A">
        <w:fldChar w:fldCharType="end"/>
      </w:r>
      <w:r w:rsidRPr="672C2BD4">
        <w:rPr>
          <w:rFonts w:eastAsia="Times New Roman" w:cs="Times New Roman"/>
          <w:lang w:val="nl-NL"/>
        </w:rPr>
        <w:t xml:space="preserve"> hebben tussen de 50 en 1</w:t>
      </w:r>
      <w:r>
        <w:rPr>
          <w:rFonts w:eastAsia="Times New Roman" w:cs="Times New Roman"/>
          <w:lang w:val="nl-NL"/>
        </w:rPr>
        <w:t>00 patiënten geïncludeerd</w:t>
      </w:r>
      <w:r w:rsidRPr="672C2BD4">
        <w:rPr>
          <w:rFonts w:eastAsia="Times New Roman" w:cs="Times New Roman"/>
          <w:lang w:val="nl-NL"/>
        </w:rPr>
        <w:t xml:space="preserve">. </w:t>
      </w:r>
      <w:r w:rsidRPr="001D44EA">
        <w:rPr>
          <w:lang w:val="nl-NL"/>
        </w:rPr>
        <w:br/>
      </w:r>
      <w:r>
        <w:rPr>
          <w:rFonts w:eastAsia="Times New Roman" w:cs="Times New Roman"/>
          <w:lang w:val="nl-NL"/>
        </w:rPr>
        <w:t>De studies van Kim et al.</w:t>
      </w:r>
      <w:r w:rsidR="007C4102" w:rsidRPr="7D4B865A">
        <w:fldChar w:fldCharType="begin" w:fldLock="1"/>
      </w:r>
      <w:r w:rsidR="00142031">
        <w:rPr>
          <w:rFonts w:eastAsia="Times New Roman" w:cs="Times New Roman"/>
          <w:lang w:val="nl-NL"/>
        </w:rPr>
        <w:instrText>ADDIN CSL_CITATION {"citationItems":[{"id":"ITEM-1","itemData":{"DOI":"10.1620/tjem.217.109","ISSN":"1349-3329","author":[{"dropping-particle":"","family":"Kim","given":"Do Jun","non-dropping-particle":"","parse-names":false,"suffix":""},{"dropping-particle":"","family":"Mayo","given":"Nancy E.","non-dropping-particle":"","parse-names":false,"suffix":""},{"dropping-particle":"","family":"Carli","given":"Franco","non-dropping-particle":"","parse-names":false,"suffix":""},{"dropping-particle":"","family":"Montgomery","given":"David L","non-dropping-particle":"","parse-names":false,"suffix":""},{"dropping-particle":"","family":"Zavorsky","given":"Gerald S.","non-dropping-particle":"","parse-names":false,"suffix":""}],"container-title":"The Tohoku Journal of Experimental Medicine","id":"ITEM-1","issue":"2","issued":{"date-parts":[["2009"]]},"page":"109-115","title":"Responsive Measures to Prehabilitation in Patients Undergoing Bowel Resection Surgery","type":"article-journal","volume":"217"},"uris":["http://www.mendeley.com/documents/?uuid=a4786a34-3435-39d8-905a-d1ba650a9ea7"]}],"mendeley":{"formattedCitation":"(18)","plainTextFormattedCitation":"(18)","previouslyFormattedCitation":"(18)"},"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(18)</w:t>
      </w:r>
      <w:r w:rsidR="007C4102" w:rsidRPr="7D4B865A">
        <w:fldChar w:fldCharType="end"/>
      </w:r>
      <w:r>
        <w:rPr>
          <w:rFonts w:eastAsia="Times New Roman" w:cs="Times New Roman"/>
          <w:lang w:val="nl-NL"/>
        </w:rPr>
        <w:t>, Gilles et al.</w:t>
      </w:r>
      <w:r w:rsidRPr="001D44EA">
        <w:rPr>
          <w:rFonts w:eastAsia="Times New Roman" w:cs="Times New Roman"/>
          <w:lang w:val="nl-NL"/>
        </w:rPr>
        <w:t xml:space="preserve"> </w:t>
      </w:r>
      <w:r w:rsidR="007C4102" w:rsidRPr="7D4B865A">
        <w:fldChar w:fldCharType="begin" w:fldLock="1"/>
      </w:r>
      <w:r w:rsidR="00142031">
        <w:rPr>
          <w:rFonts w:eastAsia="Times New Roman" w:cs="Times New Roman"/>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(19)</w:t>
      </w:r>
      <w:r w:rsidR="007C4102" w:rsidRPr="7D4B865A">
        <w:fldChar w:fldCharType="end"/>
      </w:r>
      <w:r>
        <w:rPr>
          <w:rFonts w:eastAsia="Times New Roman" w:cs="Times New Roman"/>
          <w:lang w:val="nl-NL"/>
        </w:rPr>
        <w:t xml:space="preserve"> en </w:t>
      </w:r>
      <w:proofErr w:type="spellStart"/>
      <w:r>
        <w:rPr>
          <w:rFonts w:eastAsia="Times New Roman" w:cs="Times New Roman"/>
          <w:lang w:val="nl-NL"/>
        </w:rPr>
        <w:t>Bousquet-Dion</w:t>
      </w:r>
      <w:proofErr w:type="spellEnd"/>
      <w:r>
        <w:rPr>
          <w:rFonts w:eastAsia="Times New Roman" w:cs="Times New Roman"/>
          <w:lang w:val="nl-NL"/>
        </w:rPr>
        <w:t xml:space="preserve"> et al.</w:t>
      </w:r>
      <w:r w:rsidR="007C4102" w:rsidRPr="7D4B865A">
        <w:fldChar w:fldCharType="begin" w:fldLock="1"/>
      </w:r>
      <w:r w:rsidR="00142031">
        <w:rPr>
          <w:rFonts w:eastAsia="Times New Roman" w:cs="Times New Roman"/>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(20)</w:t>
      </w:r>
      <w:r w:rsidR="007C4102" w:rsidRPr="7D4B865A">
        <w:fldChar w:fldCharType="end"/>
      </w:r>
      <w:r w:rsidRPr="672C2BD4">
        <w:rPr>
          <w:rFonts w:eastAsia="Times New Roman" w:cs="Times New Roman"/>
          <w:lang w:val="nl-NL"/>
        </w:rPr>
        <w:t xml:space="preserve"> vonden plaats in </w:t>
      </w:r>
      <w:r>
        <w:rPr>
          <w:rFonts w:eastAsia="Times New Roman" w:cs="Times New Roman"/>
          <w:lang w:val="nl-NL"/>
        </w:rPr>
        <w:t>Canada</w:t>
      </w:r>
      <w:r w:rsidRPr="672C2BD4">
        <w:rPr>
          <w:rFonts w:eastAsia="Times New Roman" w:cs="Times New Roman"/>
          <w:lang w:val="nl-NL"/>
        </w:rPr>
        <w:t xml:space="preserve">. </w:t>
      </w:r>
      <w:r w:rsidRPr="001D44EA">
        <w:rPr>
          <w:lang w:val="nl-NL"/>
        </w:rPr>
        <w:br/>
      </w:r>
      <w:r w:rsidRPr="672C2BD4">
        <w:rPr>
          <w:rFonts w:eastAsia="Times New Roman" w:cs="Times New Roman"/>
          <w:lang w:val="nl-NL"/>
        </w:rPr>
        <w:t xml:space="preserve">De studie van </w:t>
      </w:r>
      <w:proofErr w:type="spellStart"/>
      <w:r w:rsidRPr="672C2BD4">
        <w:rPr>
          <w:rFonts w:eastAsia="Times New Roman" w:cs="Times New Roman"/>
          <w:lang w:val="nl-NL"/>
        </w:rPr>
        <w:t>Dronkers</w:t>
      </w:r>
      <w:proofErr w:type="spellEnd"/>
      <w:r w:rsidRPr="672C2BD4">
        <w:rPr>
          <w:rFonts w:eastAsia="Times New Roman" w:cs="Times New Roman"/>
          <w:lang w:val="nl-NL"/>
        </w:rPr>
        <w:t xml:space="preserve"> et al.</w:t>
      </w:r>
      <w:r w:rsidR="007C4102" w:rsidRPr="7D4B865A">
        <w:fldChar w:fldCharType="begin" w:fldLock="1"/>
      </w:r>
      <w:r w:rsidR="00142031">
        <w:rPr>
          <w:rFonts w:eastAsia="Times New Roman" w:cs="Times New Roman"/>
          <w:lang w:val="nl-NL"/>
        </w:rPr>
        <w:instrText>ADDIN CSL_CITATION {"citationItems":[{"id":"ITEM-1","itemData":{"DOI":"10.1177/0269215509358941","ISSN":"1477-0873","PMID":"20530651","abstract":"OBJECTIVE Investigation of the feasibility and preliminary effect of a short-term intensive preoperative exercise programme for elderly patients scheduled for elective abdominal oncological surgery. DESIGN Single-blind randomized controlled pilot study. SETTING Ordinary hospital in the Netherlands. SUBJECTS Forty-two elderly patients (&gt;60 years). INTERVENTIONS Patients were randomly assigned to receive a short-term intensive therapeutic exercise programme to improve muscle strength, aerobic capacity, and functional activities, given in the outpatient department (intervention group; n =22), or home-based exercise advice (control group; n=20). MAIN MEASURES Parameters of feasibility, preoperative functional capacity and postoperative course. RESULTS The intensive training programme was feasible, with a high compliance and no adverse events. Respiratory muscle endurance increased in the preoperative period from 259 +/- 273 to 404 +/- 349 J in the intervention group and differed significantly from that in the control group (350 +/- 299 to 305 +/- 323 J; P&lt;0.01). Timed-Up-and-Go, chair rise time, LASA Physical Activity Questionnaire, Physical Work Capacity and Quality of Life (EORTC-C30) did not reveal significant differences between the two groups. There was no significant difference in postoperative complications and length of hospital stay between the two groups. CONCLUSION The intensive therapeutic exercise programme was feasible and improved the respiratory function of patients due to undergo elective abdominal surgery compared with home-based exercise advice.","author":[{"dropping-particle":"","family":"Dronkers","given":"J J","non-dropping-particle":"","parse-names":false,"suffix":""},{"dropping-particle":"","family":"Lamberts","given":"H","non-dropping-particle":"","parse-names":false,"suffix":""},{"dropping-particle":"","family":"Reutelingsperger","given":"I M M D","non-dropping-particle":"","parse-names":false,"suffix":""},{"dropping-particle":"","family":"Naber","given":"R H","non-dropping-particle":"","parse-names":false,"suffix":""},{"dropping-particle":"","family":"Dronkers-Landman","given":"C M","non-dropping-particle":"","parse-names":false,"suffix":""},{"dropping-particle":"","family":"Veldman","given":"A","non-dropping-particle":"","parse-names":false,"suffix":""},{"dropping-particle":"","family":"Meeteren","given":"N L U","non-dropping-particle":"van","parse-names":false,"suffix":""}],"container-title":"Clinical rehabilitation","id":"ITEM-1","issue":"7","issued":{"date-parts":[["2010","7","8"]]},"page":"614-22","title":"Preoperative therapeutic programme for elderly patients scheduled for elective abdominal oncological surgery: a randomized controlled pilot study.","type":"article-journal","volume":"24"},"uris":["http://www.mendeley.com/documents/?uuid=9edf2bcb-fa22-3a4d-bbfb-47ec0a183f23"]}],"mendeley":{"formattedCitation":"(16)","plainTextFormattedCitation":"(16)","previouslyFormattedCitation":"(16)"},"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(16)</w:t>
      </w:r>
      <w:r w:rsidR="007C4102" w:rsidRPr="7D4B865A">
        <w:fldChar w:fldCharType="end"/>
      </w:r>
      <w:r w:rsidRPr="672C2BD4">
        <w:rPr>
          <w:rFonts w:eastAsia="Times New Roman" w:cs="Times New Roman"/>
          <w:lang w:val="nl-NL"/>
        </w:rPr>
        <w:t xml:space="preserve"> heeft p</w:t>
      </w:r>
      <w:r>
        <w:rPr>
          <w:rFonts w:eastAsia="Times New Roman" w:cs="Times New Roman"/>
          <w:lang w:val="nl-NL"/>
        </w:rPr>
        <w:t>laats gevonden in Nederland</w:t>
      </w:r>
      <w:r w:rsidRPr="49AEF737">
        <w:rPr>
          <w:rFonts w:eastAsia="Times New Roman" w:cs="Times New Roman"/>
          <w:lang w:val="nl-NL"/>
        </w:rPr>
        <w:t xml:space="preserve">. Zie tabel 1 voor de studiekarakteristieken. </w:t>
      </w:r>
      <w:r w:rsidRPr="001D44EA">
        <w:rPr>
          <w:lang w:val="nl-NL"/>
        </w:rPr>
        <w:br/>
      </w:r>
      <w:r w:rsidRPr="001D44EA">
        <w:rPr>
          <w:lang w:val="nl-NL"/>
        </w:rPr>
        <w:br/>
      </w:r>
      <w:proofErr w:type="spellStart"/>
      <w:r w:rsidRPr="7D4B865A">
        <w:rPr>
          <w:b/>
          <w:bCs/>
        </w:rPr>
        <w:t>Tabel</w:t>
      </w:r>
      <w:proofErr w:type="spellEnd"/>
      <w:r w:rsidRPr="7D4B865A">
        <w:rPr>
          <w:b/>
          <w:bCs/>
        </w:rPr>
        <w:t xml:space="preserve"> 1: </w:t>
      </w:r>
      <w:proofErr w:type="spellStart"/>
      <w:r w:rsidRPr="7D4B865A">
        <w:rPr>
          <w:b/>
          <w:bCs/>
        </w:rPr>
        <w:t>Studiekarakteristieken</w:t>
      </w:r>
      <w:proofErr w:type="spellEnd"/>
    </w:p>
    <w:tbl>
      <w:tblPr>
        <w:tblStyle w:val="Tabelraster"/>
        <w:tblW w:w="9202" w:type="dxa"/>
        <w:tblLook w:val="06A0"/>
      </w:tblPr>
      <w:tblGrid>
        <w:gridCol w:w="1170"/>
        <w:gridCol w:w="1500"/>
        <w:gridCol w:w="897"/>
        <w:gridCol w:w="897"/>
        <w:gridCol w:w="962"/>
        <w:gridCol w:w="3776"/>
      </w:tblGrid>
      <w:tr w:rsidR="00536DAB" w:rsidTr="7143F001">
        <w:tc>
          <w:tcPr>
            <w:tcW w:w="1170" w:type="dxa"/>
            <w:shd w:val="clear" w:color="auto" w:fill="F2F2F2" w:themeFill="background1" w:themeFillShade="F2"/>
          </w:tcPr>
          <w:p w:rsidR="00536DAB" w:rsidRDefault="00536DAB" w:rsidP="00660D2A">
            <w:pPr>
              <w:rPr>
                <w:rFonts w:eastAsia="Times New Roman" w:cs="Times New Roman"/>
              </w:rPr>
            </w:pPr>
            <w:r w:rsidRPr="5CACA97E">
              <w:rPr>
                <w:rFonts w:eastAsia="Times New Roman" w:cs="Times New Roman"/>
                <w:b/>
                <w:bCs/>
              </w:rPr>
              <w:t xml:space="preserve">Auteur </w:t>
            </w:r>
          </w:p>
        </w:tc>
        <w:tc>
          <w:tcPr>
            <w:tcW w:w="1500" w:type="dxa"/>
            <w:shd w:val="clear" w:color="auto" w:fill="F2F2F2" w:themeFill="background1" w:themeFillShade="F2"/>
          </w:tcPr>
          <w:p w:rsidR="00536DAB" w:rsidRDefault="00536DAB" w:rsidP="00660D2A">
            <w:pPr>
              <w:rPr>
                <w:rFonts w:eastAsia="Times New Roman" w:cs="Times New Roman"/>
                <w:b/>
                <w:bCs/>
              </w:rPr>
            </w:pPr>
            <w:r w:rsidRPr="5CACA97E">
              <w:rPr>
                <w:rFonts w:eastAsia="Times New Roman" w:cs="Times New Roman"/>
                <w:b/>
                <w:bCs/>
              </w:rPr>
              <w:t>Participanten</w:t>
            </w:r>
          </w:p>
        </w:tc>
        <w:tc>
          <w:tcPr>
            <w:tcW w:w="1794" w:type="dxa"/>
            <w:gridSpan w:val="2"/>
            <w:shd w:val="clear" w:color="auto" w:fill="F2F2F2" w:themeFill="background1" w:themeFillShade="F2"/>
          </w:tcPr>
          <w:p w:rsidR="00536DAB" w:rsidRDefault="00536DAB" w:rsidP="00660D2A">
            <w:pPr>
              <w:rPr>
                <w:rFonts w:eastAsia="Times New Roman" w:cs="Times New Roman"/>
                <w:b/>
                <w:bCs/>
              </w:rPr>
            </w:pPr>
            <w:r w:rsidRPr="76E6F15D">
              <w:rPr>
                <w:rFonts w:eastAsia="Times New Roman" w:cs="Times New Roman"/>
                <w:b/>
                <w:bCs/>
              </w:rPr>
              <w:t>Geslacht</w:t>
            </w:r>
          </w:p>
        </w:tc>
        <w:tc>
          <w:tcPr>
            <w:tcW w:w="962" w:type="dxa"/>
            <w:shd w:val="clear" w:color="auto" w:fill="F2F2F2" w:themeFill="background1" w:themeFillShade="F2"/>
          </w:tcPr>
          <w:p w:rsidR="00536DAB" w:rsidRDefault="00536DAB" w:rsidP="00660D2A">
            <w:pPr>
              <w:rPr>
                <w:rFonts w:eastAsia="Times New Roman" w:cs="Times New Roman"/>
                <w:b/>
                <w:bCs/>
              </w:rPr>
            </w:pPr>
            <w:r w:rsidRPr="5CACA97E">
              <w:rPr>
                <w:rFonts w:eastAsia="Times New Roman" w:cs="Times New Roman"/>
                <w:b/>
                <w:bCs/>
              </w:rPr>
              <w:t>Leeftijd</w:t>
            </w:r>
          </w:p>
        </w:tc>
        <w:tc>
          <w:tcPr>
            <w:tcW w:w="3776" w:type="dxa"/>
            <w:shd w:val="clear" w:color="auto" w:fill="F2F2F2" w:themeFill="background1" w:themeFillShade="F2"/>
          </w:tcPr>
          <w:p w:rsidR="00536DAB" w:rsidRDefault="00536DAB" w:rsidP="00660D2A">
            <w:pPr>
              <w:rPr>
                <w:rFonts w:eastAsia="Times New Roman" w:cs="Times New Roman"/>
                <w:b/>
                <w:bCs/>
              </w:rPr>
            </w:pPr>
            <w:r w:rsidRPr="5CACA97E">
              <w:rPr>
                <w:rFonts w:eastAsia="Times New Roman" w:cs="Times New Roman"/>
                <w:b/>
                <w:bCs/>
              </w:rPr>
              <w:t>Uitkomstmaten</w:t>
            </w:r>
          </w:p>
        </w:tc>
      </w:tr>
      <w:tr w:rsidR="00536DAB" w:rsidRPr="00F43F88" w:rsidTr="7143F001">
        <w:tc>
          <w:tcPr>
            <w:tcW w:w="1170" w:type="dxa"/>
            <w:shd w:val="clear" w:color="auto" w:fill="F2F2F2" w:themeFill="background1" w:themeFillShade="F2"/>
          </w:tcPr>
          <w:p w:rsidR="00536DAB" w:rsidRDefault="00536DAB" w:rsidP="00660D2A">
            <w:pPr>
              <w:rPr>
                <w:rFonts w:eastAsia="Times New Roman" w:cs="Times New Roman"/>
                <w:b/>
                <w:bCs/>
              </w:rPr>
            </w:pPr>
            <w:r w:rsidRPr="5CACA97E">
              <w:rPr>
                <w:rFonts w:eastAsia="Times New Roman" w:cs="Times New Roman"/>
                <w:b/>
                <w:bCs/>
              </w:rPr>
              <w:t>Kim et al. 2009</w:t>
            </w:r>
          </w:p>
        </w:tc>
        <w:tc>
          <w:tcPr>
            <w:tcW w:w="1500" w:type="dxa"/>
          </w:tcPr>
          <w:p w:rsidR="00536DAB" w:rsidRDefault="00536DAB" w:rsidP="00660D2A">
            <w:pPr>
              <w:rPr>
                <w:rFonts w:eastAsia="Times New Roman" w:cs="Times New Roman"/>
              </w:rPr>
            </w:pPr>
            <w:r w:rsidRPr="5CACA97E">
              <w:rPr>
                <w:rFonts w:eastAsia="Times New Roman" w:cs="Times New Roman"/>
              </w:rPr>
              <w:t>Totaal: 21</w:t>
            </w:r>
            <w:r>
              <w:br/>
            </w:r>
            <w:r>
              <w:br/>
            </w:r>
            <w:r w:rsidRPr="5CACA97E">
              <w:rPr>
                <w:rFonts w:eastAsia="Times New Roman" w:cs="Times New Roman"/>
              </w:rPr>
              <w:t>I: 14</w:t>
            </w:r>
            <w:r>
              <w:br/>
            </w:r>
            <w:r w:rsidRPr="5CACA97E">
              <w:rPr>
                <w:rFonts w:eastAsia="Times New Roman" w:cs="Times New Roman"/>
              </w:rPr>
              <w:t>C: 7</w:t>
            </w:r>
          </w:p>
        </w:tc>
        <w:tc>
          <w:tcPr>
            <w:tcW w:w="897" w:type="dxa"/>
          </w:tcPr>
          <w:p w:rsidR="00536DAB" w:rsidRDefault="00536DAB" w:rsidP="00660D2A">
            <w:pPr>
              <w:rPr>
                <w:rFonts w:eastAsia="Times New Roman" w:cs="Times New Roman"/>
              </w:rPr>
            </w:pPr>
            <w:r w:rsidRPr="6FD43E59">
              <w:rPr>
                <w:rFonts w:eastAsia="Times New Roman" w:cs="Times New Roman"/>
              </w:rPr>
              <w:t xml:space="preserve">Man:      13                </w:t>
            </w:r>
          </w:p>
        </w:tc>
        <w:tc>
          <w:tcPr>
            <w:tcW w:w="897" w:type="dxa"/>
          </w:tcPr>
          <w:p w:rsidR="00536DAB" w:rsidRDefault="00536DAB" w:rsidP="00660D2A">
            <w:pPr>
              <w:rPr>
                <w:rFonts w:eastAsia="Times New Roman" w:cs="Times New Roman"/>
              </w:rPr>
            </w:pPr>
            <w:r w:rsidRPr="6FD43E59">
              <w:rPr>
                <w:rFonts w:eastAsia="Times New Roman" w:cs="Times New Roman"/>
              </w:rPr>
              <w:t>Vrouw:</w:t>
            </w:r>
            <w:r>
              <w:br/>
            </w:r>
            <w:r w:rsidRPr="6FD43E59">
              <w:rPr>
                <w:rFonts w:eastAsia="Times New Roman" w:cs="Times New Roman"/>
              </w:rPr>
              <w:t>8</w:t>
            </w:r>
          </w:p>
        </w:tc>
        <w:tc>
          <w:tcPr>
            <w:tcW w:w="962" w:type="dxa"/>
          </w:tcPr>
          <w:p w:rsidR="00536DAB" w:rsidRDefault="00536DAB" w:rsidP="00660D2A">
            <w:pPr>
              <w:rPr>
                <w:rFonts w:eastAsia="Times New Roman" w:cs="Times New Roman"/>
              </w:rPr>
            </w:pPr>
            <w:r w:rsidRPr="5CACA97E">
              <w:rPr>
                <w:rFonts w:eastAsia="Times New Roman" w:cs="Times New Roman"/>
              </w:rPr>
              <w:t>60</w:t>
            </w:r>
          </w:p>
        </w:tc>
        <w:tc>
          <w:tcPr>
            <w:tcW w:w="3776" w:type="dxa"/>
          </w:tcPr>
          <w:p w:rsidR="00536DAB" w:rsidRPr="004E7C53" w:rsidRDefault="7143F001" w:rsidP="7143F001">
            <w:pPr>
              <w:rPr>
                <w:rFonts w:eastAsia="Times New Roman" w:cs="Times New Roman"/>
                <w:lang w:val="en-GB"/>
              </w:rPr>
            </w:pPr>
            <w:r w:rsidRPr="004E7C53">
              <w:rPr>
                <w:rFonts w:eastAsia="Times New Roman" w:cs="Times New Roman"/>
                <w:lang w:val="en-GB"/>
              </w:rPr>
              <w:t>P: 6MWT, CPET: VO</w:t>
            </w:r>
            <w:r w:rsidRPr="004E7C53">
              <w:rPr>
                <w:rFonts w:eastAsia="Times New Roman" w:cs="Times New Roman"/>
                <w:vertAlign w:val="subscript"/>
                <w:lang w:val="en-GB"/>
              </w:rPr>
              <w:t>2sub-max</w:t>
            </w:r>
            <w:r w:rsidRPr="004E7C53">
              <w:rPr>
                <w:rFonts w:eastAsia="Times New Roman" w:cs="Times New Roman"/>
                <w:lang w:val="en-GB"/>
              </w:rPr>
              <w:t>, VO</w:t>
            </w:r>
            <w:r w:rsidRPr="004E7C53">
              <w:rPr>
                <w:rFonts w:eastAsia="Times New Roman" w:cs="Times New Roman"/>
                <w:vertAlign w:val="subscript"/>
                <w:lang w:val="en-GB"/>
              </w:rPr>
              <w:t>2max</w:t>
            </w:r>
          </w:p>
        </w:tc>
      </w:tr>
      <w:tr w:rsidR="00536DAB" w:rsidTr="7143F001">
        <w:tc>
          <w:tcPr>
            <w:tcW w:w="1170" w:type="dxa"/>
            <w:shd w:val="clear" w:color="auto" w:fill="F2F2F2" w:themeFill="background1" w:themeFillShade="F2"/>
          </w:tcPr>
          <w:p w:rsidR="00536DAB" w:rsidRDefault="00536DAB" w:rsidP="00660D2A">
            <w:pPr>
              <w:rPr>
                <w:rFonts w:eastAsia="Times New Roman" w:cs="Times New Roman"/>
                <w:b/>
                <w:bCs/>
              </w:rPr>
            </w:pPr>
            <w:proofErr w:type="spellStart"/>
            <w:r w:rsidRPr="5CACA97E">
              <w:rPr>
                <w:rFonts w:eastAsia="Times New Roman" w:cs="Times New Roman"/>
                <w:b/>
                <w:bCs/>
              </w:rPr>
              <w:t>Dronkers</w:t>
            </w:r>
            <w:proofErr w:type="spellEnd"/>
            <w:r w:rsidRPr="5CACA97E">
              <w:rPr>
                <w:rFonts w:eastAsia="Times New Roman" w:cs="Times New Roman"/>
                <w:b/>
                <w:bCs/>
              </w:rPr>
              <w:t xml:space="preserve"> et al. 2010</w:t>
            </w:r>
          </w:p>
        </w:tc>
        <w:tc>
          <w:tcPr>
            <w:tcW w:w="1500" w:type="dxa"/>
          </w:tcPr>
          <w:p w:rsidR="00536DAB" w:rsidRDefault="00536DAB" w:rsidP="00660D2A">
            <w:pPr>
              <w:rPr>
                <w:rFonts w:eastAsia="Times New Roman" w:cs="Times New Roman"/>
              </w:rPr>
            </w:pPr>
            <w:r w:rsidRPr="5CACA97E">
              <w:rPr>
                <w:rFonts w:eastAsia="Times New Roman" w:cs="Times New Roman"/>
              </w:rPr>
              <w:t>Totaal: 42</w:t>
            </w:r>
            <w:r>
              <w:br/>
            </w:r>
            <w:r>
              <w:br/>
            </w:r>
            <w:r w:rsidRPr="5CACA97E">
              <w:rPr>
                <w:rFonts w:eastAsia="Times New Roman" w:cs="Times New Roman"/>
              </w:rPr>
              <w:t>I: 22</w:t>
            </w:r>
            <w:r>
              <w:br/>
            </w:r>
            <w:r w:rsidRPr="5CACA97E">
              <w:rPr>
                <w:rFonts w:eastAsia="Times New Roman" w:cs="Times New Roman"/>
              </w:rPr>
              <w:t>C: 20</w:t>
            </w:r>
          </w:p>
        </w:tc>
        <w:tc>
          <w:tcPr>
            <w:tcW w:w="897" w:type="dxa"/>
          </w:tcPr>
          <w:p w:rsidR="00536DAB" w:rsidRDefault="00536DAB" w:rsidP="00660D2A">
            <w:pPr>
              <w:rPr>
                <w:rFonts w:eastAsia="Times New Roman" w:cs="Times New Roman"/>
              </w:rPr>
            </w:pPr>
            <w:r w:rsidRPr="5F49AE52">
              <w:rPr>
                <w:rFonts w:eastAsia="Times New Roman" w:cs="Times New Roman"/>
              </w:rPr>
              <w:t>Man: 35</w:t>
            </w:r>
            <w:r>
              <w:br/>
            </w:r>
            <w:r>
              <w:br/>
            </w:r>
          </w:p>
        </w:tc>
        <w:tc>
          <w:tcPr>
            <w:tcW w:w="897" w:type="dxa"/>
          </w:tcPr>
          <w:p w:rsidR="00536DAB" w:rsidRDefault="00536DAB" w:rsidP="00660D2A">
            <w:pPr>
              <w:rPr>
                <w:rFonts w:eastAsia="Times New Roman" w:cs="Times New Roman"/>
              </w:rPr>
            </w:pPr>
            <w:r w:rsidRPr="5F49AE52">
              <w:rPr>
                <w:rFonts w:eastAsia="Times New Roman" w:cs="Times New Roman"/>
              </w:rPr>
              <w:t>Vrouw: 7</w:t>
            </w:r>
          </w:p>
        </w:tc>
        <w:tc>
          <w:tcPr>
            <w:tcW w:w="962" w:type="dxa"/>
          </w:tcPr>
          <w:p w:rsidR="00536DAB" w:rsidRDefault="00536DAB" w:rsidP="00660D2A">
            <w:pPr>
              <w:rPr>
                <w:rFonts w:eastAsia="Times New Roman" w:cs="Times New Roman"/>
              </w:rPr>
            </w:pPr>
            <w:r w:rsidRPr="5CACA97E">
              <w:rPr>
                <w:rFonts w:eastAsia="Times New Roman" w:cs="Times New Roman"/>
              </w:rPr>
              <w:t>70</w:t>
            </w:r>
          </w:p>
        </w:tc>
        <w:tc>
          <w:tcPr>
            <w:tcW w:w="3776" w:type="dxa"/>
          </w:tcPr>
          <w:p w:rsidR="00536DAB" w:rsidRDefault="7143F001" w:rsidP="7143F001">
            <w:pPr>
              <w:rPr>
                <w:rFonts w:eastAsia="Times New Roman" w:cs="Times New Roman"/>
              </w:rPr>
            </w:pPr>
            <w:r w:rsidRPr="7143F001">
              <w:rPr>
                <w:rFonts w:eastAsia="Times New Roman" w:cs="Times New Roman"/>
              </w:rPr>
              <w:t xml:space="preserve">P: </w:t>
            </w:r>
            <w:proofErr w:type="spellStart"/>
            <w:r w:rsidRPr="7143F001">
              <w:rPr>
                <w:rFonts w:eastAsia="Times New Roman" w:cs="Times New Roman"/>
              </w:rPr>
              <w:t>MicroRMA</w:t>
            </w:r>
            <w:proofErr w:type="spellEnd"/>
            <w:r w:rsidRPr="7143F001">
              <w:rPr>
                <w:rFonts w:eastAsia="Times New Roman" w:cs="Times New Roman"/>
              </w:rPr>
              <w:t xml:space="preserve">, </w:t>
            </w:r>
            <w:proofErr w:type="spellStart"/>
            <w:r w:rsidRPr="7143F001">
              <w:rPr>
                <w:rFonts w:eastAsia="Times New Roman" w:cs="Times New Roman"/>
              </w:rPr>
              <w:t>MicroRMP</w:t>
            </w:r>
            <w:proofErr w:type="spellEnd"/>
            <w:r w:rsidRPr="7143F001">
              <w:rPr>
                <w:rFonts w:eastAsia="Times New Roman" w:cs="Times New Roman"/>
              </w:rPr>
              <w:t>, CRT en de TUG.</w:t>
            </w:r>
            <w:r w:rsidR="00536DAB">
              <w:br/>
            </w:r>
            <w:r w:rsidR="00536DAB">
              <w:br/>
            </w:r>
            <w:r w:rsidRPr="7143F001">
              <w:rPr>
                <w:rFonts w:eastAsia="Times New Roman" w:cs="Times New Roman"/>
              </w:rPr>
              <w:t xml:space="preserve"> S: Postoperatieve complicaties.</w:t>
            </w:r>
          </w:p>
        </w:tc>
      </w:tr>
      <w:tr w:rsidR="00536DAB" w:rsidRPr="004E7C53" w:rsidTr="7143F001">
        <w:tc>
          <w:tcPr>
            <w:tcW w:w="1170" w:type="dxa"/>
            <w:shd w:val="clear" w:color="auto" w:fill="F2F2F2" w:themeFill="background1" w:themeFillShade="F2"/>
          </w:tcPr>
          <w:p w:rsidR="00536DAB" w:rsidRDefault="00536DAB" w:rsidP="00660D2A">
            <w:pPr>
              <w:rPr>
                <w:rFonts w:eastAsia="Times New Roman" w:cs="Times New Roman"/>
                <w:b/>
                <w:bCs/>
              </w:rPr>
            </w:pPr>
            <w:proofErr w:type="spellStart"/>
            <w:r w:rsidRPr="5CACA97E">
              <w:rPr>
                <w:rFonts w:eastAsia="Times New Roman" w:cs="Times New Roman"/>
                <w:b/>
                <w:bCs/>
              </w:rPr>
              <w:t>Gillis</w:t>
            </w:r>
            <w:proofErr w:type="spellEnd"/>
            <w:r w:rsidRPr="5CACA97E">
              <w:rPr>
                <w:rFonts w:eastAsia="Times New Roman" w:cs="Times New Roman"/>
                <w:b/>
                <w:bCs/>
              </w:rPr>
              <w:t xml:space="preserve"> et al. 2014</w:t>
            </w:r>
          </w:p>
        </w:tc>
        <w:tc>
          <w:tcPr>
            <w:tcW w:w="1500" w:type="dxa"/>
          </w:tcPr>
          <w:p w:rsidR="00536DAB" w:rsidRDefault="00536DAB" w:rsidP="00660D2A">
            <w:pPr>
              <w:rPr>
                <w:rFonts w:eastAsia="Times New Roman" w:cs="Times New Roman"/>
              </w:rPr>
            </w:pPr>
            <w:r w:rsidRPr="5CACA97E">
              <w:rPr>
                <w:rFonts w:eastAsia="Times New Roman" w:cs="Times New Roman"/>
              </w:rPr>
              <w:t>Totaal: 77</w:t>
            </w:r>
            <w:r>
              <w:br/>
            </w:r>
            <w:r w:rsidRPr="5CACA97E">
              <w:rPr>
                <w:rFonts w:eastAsia="Times New Roman" w:cs="Times New Roman"/>
              </w:rPr>
              <w:t>I: 38</w:t>
            </w:r>
            <w:r>
              <w:br/>
            </w:r>
            <w:r w:rsidRPr="5CACA97E">
              <w:rPr>
                <w:rFonts w:eastAsia="Times New Roman" w:cs="Times New Roman"/>
              </w:rPr>
              <w:t>C: 39</w:t>
            </w:r>
          </w:p>
        </w:tc>
        <w:tc>
          <w:tcPr>
            <w:tcW w:w="897" w:type="dxa"/>
          </w:tcPr>
          <w:p w:rsidR="00536DAB" w:rsidRDefault="00536DAB" w:rsidP="00660D2A">
            <w:pPr>
              <w:rPr>
                <w:rFonts w:eastAsia="Times New Roman" w:cs="Times New Roman"/>
              </w:rPr>
            </w:pPr>
            <w:r w:rsidRPr="5F49AE52">
              <w:rPr>
                <w:rFonts w:eastAsia="Times New Roman" w:cs="Times New Roman"/>
              </w:rPr>
              <w:t>Man: 48</w:t>
            </w:r>
            <w:r>
              <w:br/>
            </w:r>
            <w:r>
              <w:br/>
            </w:r>
          </w:p>
        </w:tc>
        <w:tc>
          <w:tcPr>
            <w:tcW w:w="897" w:type="dxa"/>
          </w:tcPr>
          <w:p w:rsidR="00536DAB" w:rsidRDefault="00536DAB" w:rsidP="00660D2A">
            <w:pPr>
              <w:rPr>
                <w:rFonts w:eastAsia="Times New Roman" w:cs="Times New Roman"/>
              </w:rPr>
            </w:pPr>
            <w:r w:rsidRPr="5F49AE52">
              <w:rPr>
                <w:rFonts w:eastAsia="Times New Roman" w:cs="Times New Roman"/>
              </w:rPr>
              <w:t>Vrouw: 29</w:t>
            </w:r>
          </w:p>
        </w:tc>
        <w:tc>
          <w:tcPr>
            <w:tcW w:w="962" w:type="dxa"/>
          </w:tcPr>
          <w:p w:rsidR="00536DAB" w:rsidRDefault="00536DAB" w:rsidP="00660D2A">
            <w:pPr>
              <w:rPr>
                <w:rFonts w:eastAsia="Times New Roman" w:cs="Times New Roman"/>
              </w:rPr>
            </w:pPr>
            <w:r w:rsidRPr="5CACA97E">
              <w:rPr>
                <w:rFonts w:eastAsia="Times New Roman" w:cs="Times New Roman"/>
              </w:rPr>
              <w:t>66</w:t>
            </w:r>
          </w:p>
        </w:tc>
        <w:tc>
          <w:tcPr>
            <w:tcW w:w="3776" w:type="dxa"/>
          </w:tcPr>
          <w:p w:rsidR="00536DAB" w:rsidRDefault="4E2F3F4A" w:rsidP="4E2F3F4A">
            <w:pPr>
              <w:rPr>
                <w:rFonts w:eastAsia="Times New Roman" w:cs="Times New Roman"/>
              </w:rPr>
            </w:pPr>
            <w:r w:rsidRPr="4E2F3F4A">
              <w:rPr>
                <w:rFonts w:eastAsia="Times New Roman" w:cs="Times New Roman"/>
              </w:rPr>
              <w:t>P: 6MWT.</w:t>
            </w:r>
          </w:p>
          <w:p w:rsidR="00536DAB" w:rsidRDefault="5484A38F" w:rsidP="5484A38F">
            <w:pPr>
              <w:rPr>
                <w:rFonts w:eastAsia="Times New Roman" w:cs="Times New Roman"/>
              </w:rPr>
            </w:pPr>
            <w:r w:rsidRPr="5484A38F">
              <w:rPr>
                <w:rFonts w:eastAsia="Times New Roman" w:cs="Times New Roman"/>
              </w:rPr>
              <w:t xml:space="preserve">S: </w:t>
            </w:r>
            <w:proofErr w:type="spellStart"/>
            <w:r w:rsidRPr="5484A38F">
              <w:rPr>
                <w:rFonts w:eastAsia="Times New Roman" w:cs="Times New Roman"/>
              </w:rPr>
              <w:t>CHAMPS-vragenlijst</w:t>
            </w:r>
            <w:proofErr w:type="spellEnd"/>
            <w:r w:rsidRPr="5484A38F">
              <w:rPr>
                <w:rFonts w:eastAsia="Times New Roman" w:cs="Times New Roman"/>
              </w:rPr>
              <w:t>, SF-36 (</w:t>
            </w:r>
            <w:proofErr w:type="spellStart"/>
            <w:r w:rsidRPr="5484A38F">
              <w:rPr>
                <w:rFonts w:eastAsia="Times New Roman" w:cs="Times New Roman"/>
              </w:rPr>
              <w:t>KvL</w:t>
            </w:r>
            <w:proofErr w:type="spellEnd"/>
            <w:r w:rsidRPr="5484A38F">
              <w:rPr>
                <w:rFonts w:eastAsia="Times New Roman" w:cs="Times New Roman"/>
              </w:rPr>
              <w:t>), HADS en Postoperatieve complicaties.</w:t>
            </w:r>
          </w:p>
        </w:tc>
      </w:tr>
      <w:tr w:rsidR="00536DAB" w:rsidRPr="004E7C53" w:rsidTr="7143F001">
        <w:tc>
          <w:tcPr>
            <w:tcW w:w="1170" w:type="dxa"/>
            <w:shd w:val="clear" w:color="auto" w:fill="F2F2F2" w:themeFill="background1" w:themeFillShade="F2"/>
          </w:tcPr>
          <w:p w:rsidR="00536DAB" w:rsidRDefault="00536DAB" w:rsidP="00660D2A">
            <w:pPr>
              <w:rPr>
                <w:rFonts w:eastAsia="Times New Roman" w:cs="Times New Roman"/>
                <w:b/>
                <w:bCs/>
              </w:rPr>
            </w:pPr>
            <w:proofErr w:type="spellStart"/>
            <w:r w:rsidRPr="5CACA97E">
              <w:rPr>
                <w:rFonts w:eastAsia="Times New Roman" w:cs="Times New Roman"/>
                <w:b/>
                <w:bCs/>
              </w:rPr>
              <w:t>Bousquet-Dion</w:t>
            </w:r>
            <w:proofErr w:type="spellEnd"/>
            <w:r w:rsidRPr="5CACA97E">
              <w:rPr>
                <w:rFonts w:eastAsia="Times New Roman" w:cs="Times New Roman"/>
                <w:b/>
                <w:bCs/>
              </w:rPr>
              <w:t xml:space="preserve"> et al. 2018</w:t>
            </w:r>
          </w:p>
        </w:tc>
        <w:tc>
          <w:tcPr>
            <w:tcW w:w="1500" w:type="dxa"/>
          </w:tcPr>
          <w:p w:rsidR="00536DAB" w:rsidRDefault="00536DAB" w:rsidP="00660D2A">
            <w:pPr>
              <w:rPr>
                <w:rFonts w:eastAsia="Times New Roman" w:cs="Times New Roman"/>
              </w:rPr>
            </w:pPr>
            <w:r w:rsidRPr="5CACA97E">
              <w:rPr>
                <w:rFonts w:eastAsia="Times New Roman" w:cs="Times New Roman"/>
              </w:rPr>
              <w:t>Totaal: 63</w:t>
            </w:r>
          </w:p>
          <w:p w:rsidR="00536DAB" w:rsidRDefault="00536DAB" w:rsidP="00660D2A">
            <w:pPr>
              <w:rPr>
                <w:rFonts w:eastAsia="Times New Roman" w:cs="Times New Roman"/>
              </w:rPr>
            </w:pPr>
            <w:r w:rsidRPr="5CACA97E">
              <w:rPr>
                <w:rFonts w:eastAsia="Times New Roman" w:cs="Times New Roman"/>
              </w:rPr>
              <w:t>I: 37</w:t>
            </w:r>
            <w:r>
              <w:br/>
            </w:r>
            <w:r w:rsidRPr="5CACA97E">
              <w:rPr>
                <w:rFonts w:eastAsia="Times New Roman" w:cs="Times New Roman"/>
              </w:rPr>
              <w:t>C: 26</w:t>
            </w:r>
          </w:p>
        </w:tc>
        <w:tc>
          <w:tcPr>
            <w:tcW w:w="897" w:type="dxa"/>
          </w:tcPr>
          <w:p w:rsidR="00536DAB" w:rsidRDefault="00536DAB" w:rsidP="00660D2A">
            <w:pPr>
              <w:rPr>
                <w:rFonts w:eastAsia="Times New Roman" w:cs="Times New Roman"/>
              </w:rPr>
            </w:pPr>
            <w:r w:rsidRPr="5F49AE52">
              <w:rPr>
                <w:rFonts w:eastAsia="Times New Roman" w:cs="Times New Roman"/>
              </w:rPr>
              <w:t>Man: 46</w:t>
            </w:r>
            <w:r>
              <w:br/>
            </w:r>
            <w:r>
              <w:br/>
            </w:r>
          </w:p>
        </w:tc>
        <w:tc>
          <w:tcPr>
            <w:tcW w:w="897" w:type="dxa"/>
          </w:tcPr>
          <w:p w:rsidR="00536DAB" w:rsidRDefault="00536DAB" w:rsidP="00660D2A">
            <w:pPr>
              <w:rPr>
                <w:rFonts w:eastAsia="Times New Roman" w:cs="Times New Roman"/>
              </w:rPr>
            </w:pPr>
            <w:r w:rsidRPr="5F49AE52">
              <w:rPr>
                <w:rFonts w:eastAsia="Times New Roman" w:cs="Times New Roman"/>
              </w:rPr>
              <w:t>Vrouw: 17</w:t>
            </w:r>
          </w:p>
        </w:tc>
        <w:tc>
          <w:tcPr>
            <w:tcW w:w="962" w:type="dxa"/>
          </w:tcPr>
          <w:p w:rsidR="00536DAB" w:rsidRDefault="00536DAB" w:rsidP="00660D2A">
            <w:pPr>
              <w:rPr>
                <w:rFonts w:eastAsia="Times New Roman" w:cs="Times New Roman"/>
              </w:rPr>
            </w:pPr>
            <w:r w:rsidRPr="5CACA97E">
              <w:rPr>
                <w:rFonts w:eastAsia="Times New Roman" w:cs="Times New Roman"/>
              </w:rPr>
              <w:t>73</w:t>
            </w:r>
          </w:p>
          <w:p w:rsidR="00536DAB" w:rsidRDefault="00536DAB" w:rsidP="00660D2A">
            <w:pPr>
              <w:rPr>
                <w:rFonts w:eastAsia="Times New Roman" w:cs="Times New Roman"/>
              </w:rPr>
            </w:pPr>
          </w:p>
        </w:tc>
        <w:tc>
          <w:tcPr>
            <w:tcW w:w="3776" w:type="dxa"/>
          </w:tcPr>
          <w:p w:rsidR="00536DAB" w:rsidRDefault="4E2F3F4A" w:rsidP="4E2F3F4A">
            <w:pPr>
              <w:rPr>
                <w:rFonts w:eastAsia="Times New Roman" w:cs="Times New Roman"/>
              </w:rPr>
            </w:pPr>
            <w:r w:rsidRPr="4E2F3F4A">
              <w:rPr>
                <w:rFonts w:eastAsia="Times New Roman" w:cs="Times New Roman"/>
              </w:rPr>
              <w:t>P: 6MWT.</w:t>
            </w:r>
          </w:p>
          <w:p w:rsidR="00536DAB" w:rsidRDefault="5484A38F" w:rsidP="5484A38F">
            <w:pPr>
              <w:rPr>
                <w:rFonts w:eastAsia="Times New Roman" w:cs="Times New Roman"/>
              </w:rPr>
            </w:pPr>
            <w:r w:rsidRPr="5484A38F">
              <w:rPr>
                <w:rFonts w:eastAsia="Times New Roman" w:cs="Times New Roman"/>
              </w:rPr>
              <w:t xml:space="preserve">S: </w:t>
            </w:r>
            <w:proofErr w:type="spellStart"/>
            <w:r w:rsidRPr="5484A38F">
              <w:rPr>
                <w:rFonts w:eastAsia="Times New Roman" w:cs="Times New Roman"/>
              </w:rPr>
              <w:t>CHAMPS-vragenlijst</w:t>
            </w:r>
            <w:proofErr w:type="spellEnd"/>
            <w:r w:rsidRPr="5484A38F">
              <w:rPr>
                <w:rFonts w:eastAsia="Times New Roman" w:cs="Times New Roman"/>
              </w:rPr>
              <w:t xml:space="preserve">, Postoperatieve uitkomsten (30 dagen </w:t>
            </w:r>
            <w:proofErr w:type="spellStart"/>
            <w:r w:rsidRPr="5484A38F">
              <w:rPr>
                <w:rFonts w:eastAsia="Times New Roman" w:cs="Times New Roman"/>
              </w:rPr>
              <w:t>post-ok</w:t>
            </w:r>
            <w:proofErr w:type="spellEnd"/>
            <w:r w:rsidRPr="5484A38F">
              <w:rPr>
                <w:rFonts w:eastAsia="Times New Roman" w:cs="Times New Roman"/>
              </w:rPr>
              <w:t>), HADS</w:t>
            </w:r>
          </w:p>
        </w:tc>
      </w:tr>
    </w:tbl>
    <w:p w:rsidR="00536DAB" w:rsidRDefault="7143F001" w:rsidP="7143F001">
      <w:pPr>
        <w:rPr>
          <w:sz w:val="27"/>
          <w:szCs w:val="27"/>
        </w:rPr>
      </w:pPr>
      <w:r w:rsidRPr="7143F001">
        <w:rPr>
          <w:vertAlign w:val="superscript"/>
        </w:rPr>
        <w:t xml:space="preserve">6MWT= 6 </w:t>
      </w:r>
      <w:proofErr w:type="spellStart"/>
      <w:r w:rsidRPr="7143F001">
        <w:rPr>
          <w:vertAlign w:val="superscript"/>
        </w:rPr>
        <w:t>Minuten</w:t>
      </w:r>
      <w:proofErr w:type="spellEnd"/>
      <w:r w:rsidRPr="7143F001">
        <w:rPr>
          <w:vertAlign w:val="superscript"/>
        </w:rPr>
        <w:t xml:space="preserve"> </w:t>
      </w:r>
      <w:proofErr w:type="spellStart"/>
      <w:r w:rsidRPr="7143F001">
        <w:rPr>
          <w:vertAlign w:val="superscript"/>
        </w:rPr>
        <w:t>Wandeltest</w:t>
      </w:r>
      <w:proofErr w:type="spellEnd"/>
      <w:r w:rsidRPr="7143F001">
        <w:rPr>
          <w:vertAlign w:val="superscript"/>
        </w:rPr>
        <w:t xml:space="preserve">, CPET= Cardio Pulmonary Exercise Test, CRT= Chair Rise Time, TUG= Timed Up and Go, CHAMPS= Community </w:t>
      </w:r>
      <w:proofErr w:type="spellStart"/>
      <w:r w:rsidRPr="7143F001">
        <w:rPr>
          <w:vertAlign w:val="superscript"/>
        </w:rPr>
        <w:t>Healty</w:t>
      </w:r>
      <w:proofErr w:type="spellEnd"/>
      <w:r w:rsidRPr="7143F001">
        <w:rPr>
          <w:vertAlign w:val="superscript"/>
        </w:rPr>
        <w:t xml:space="preserve"> Activities Model Program for Seniors, HADS= Hospital Anxiety and Depression Scale</w:t>
      </w:r>
    </w:p>
    <w:p w:rsidR="00536DAB" w:rsidRDefault="00536DAB" w:rsidP="00536DAB">
      <w:pPr>
        <w:pStyle w:val="Kop2"/>
        <w:spacing w:before="0" w:after="160" w:line="259" w:lineRule="auto"/>
        <w:rPr>
          <w:rFonts w:eastAsia="Times New Roman"/>
          <w:lang w:val="nl-NL"/>
        </w:rPr>
      </w:pPr>
      <w:bookmarkStart w:id="16" w:name="_Toc535586429"/>
      <w:r w:rsidRPr="7D4B865A">
        <w:rPr>
          <w:rFonts w:eastAsia="Times New Roman"/>
          <w:lang w:val="nl-NL"/>
        </w:rPr>
        <w:t>3.3 Participanten</w:t>
      </w:r>
      <w:bookmarkEnd w:id="16"/>
      <w:r w:rsidRPr="7D4B865A">
        <w:rPr>
          <w:rFonts w:eastAsia="Times New Roman"/>
          <w:lang w:val="nl-NL"/>
        </w:rPr>
        <w:t xml:space="preserve">  </w:t>
      </w:r>
    </w:p>
    <w:p w:rsidR="00536DAB" w:rsidRDefault="00536DAB" w:rsidP="4B84D23C">
      <w:pPr>
        <w:spacing w:after="160" w:line="259" w:lineRule="auto"/>
        <w:rPr>
          <w:rFonts w:eastAsia="Times New Roman" w:cs="Times New Roman"/>
          <w:lang w:val="nl-NL"/>
        </w:rPr>
      </w:pPr>
      <w:r>
        <w:rPr>
          <w:rFonts w:eastAsia="Times New Roman" w:cs="Times New Roman"/>
          <w:lang w:val="nl-NL"/>
        </w:rPr>
        <w:t xml:space="preserve">Bij de studies van </w:t>
      </w:r>
      <w:proofErr w:type="spellStart"/>
      <w:r>
        <w:rPr>
          <w:rFonts w:eastAsia="Times New Roman" w:cs="Times New Roman"/>
          <w:lang w:val="nl-NL"/>
        </w:rPr>
        <w:t>Bousquet-Dion</w:t>
      </w:r>
      <w:proofErr w:type="spellEnd"/>
      <w:r>
        <w:rPr>
          <w:rFonts w:eastAsia="Times New Roman" w:cs="Times New Roman"/>
          <w:lang w:val="nl-NL"/>
        </w:rPr>
        <w:t xml:space="preserve"> et al. </w:t>
      </w:r>
      <w:r w:rsidR="007C4102" w:rsidRPr="49AEF737">
        <w:fldChar w:fldCharType="begin" w:fldLock="1"/>
      </w:r>
      <w:r w:rsidR="00142031">
        <w:rPr>
          <w:rFonts w:eastAsia="Times New Roman" w:cs="Times New Roman"/>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(20)</w:t>
      </w:r>
      <w:r w:rsidR="007C4102" w:rsidRPr="49AEF737">
        <w:fldChar w:fldCharType="end"/>
      </w:r>
      <w:r>
        <w:rPr>
          <w:rFonts w:eastAsia="Times New Roman" w:cs="Times New Roman"/>
          <w:lang w:val="nl-NL"/>
        </w:rPr>
        <w:t xml:space="preserve"> en Gilles et al. </w:t>
      </w:r>
      <w:r w:rsidR="007C4102" w:rsidRPr="49AEF737">
        <w:fldChar w:fldCharType="begin" w:fldLock="1"/>
      </w:r>
      <w:r w:rsidR="00142031">
        <w:rPr>
          <w:rFonts w:eastAsia="Times New Roman" w:cs="Times New Roman"/>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(19)</w:t>
      </w:r>
      <w:r w:rsidR="007C4102" w:rsidRPr="49AEF737">
        <w:fldChar w:fldCharType="end"/>
      </w:r>
      <w:r w:rsidRPr="08B41BB3">
        <w:rPr>
          <w:rFonts w:eastAsia="Times New Roman" w:cs="Times New Roman"/>
          <w:lang w:val="nl-NL"/>
        </w:rPr>
        <w:t xml:space="preserve"> werden de volgende exclusiecriteria beschreven: </w:t>
      </w:r>
    </w:p>
    <w:p w:rsidR="00536DAB" w:rsidRDefault="00536DAB" w:rsidP="4B84D23C">
      <w:pPr>
        <w:pStyle w:val="Lijstalinea"/>
        <w:numPr>
          <w:ilvl w:val="0"/>
          <w:numId w:val="3"/>
        </w:numPr>
        <w:spacing w:after="160" w:line="259" w:lineRule="auto"/>
        <w:rPr>
          <w:lang w:val="nl-NL"/>
        </w:rPr>
      </w:pPr>
      <w:r w:rsidRPr="08B41BB3">
        <w:rPr>
          <w:rFonts w:eastAsia="Times New Roman" w:cs="Times New Roman"/>
          <w:lang w:val="nl-NL"/>
        </w:rPr>
        <w:t>Patiënten met metastasen.</w:t>
      </w:r>
    </w:p>
    <w:p w:rsidR="00536DAB" w:rsidRDefault="00536DAB" w:rsidP="4B84D23C">
      <w:pPr>
        <w:pStyle w:val="Lijstalinea"/>
        <w:numPr>
          <w:ilvl w:val="0"/>
          <w:numId w:val="3"/>
        </w:numPr>
        <w:spacing w:after="160" w:line="259" w:lineRule="auto"/>
        <w:rPr>
          <w:lang w:val="nl-NL"/>
        </w:rPr>
      </w:pPr>
      <w:proofErr w:type="spellStart"/>
      <w:r w:rsidRPr="08B41BB3">
        <w:rPr>
          <w:rFonts w:eastAsia="Times New Roman" w:cs="Times New Roman"/>
          <w:lang w:val="nl-NL"/>
        </w:rPr>
        <w:t>Patienten</w:t>
      </w:r>
      <w:proofErr w:type="spellEnd"/>
      <w:r w:rsidRPr="08B41BB3">
        <w:rPr>
          <w:rFonts w:eastAsia="Times New Roman" w:cs="Times New Roman"/>
          <w:lang w:val="nl-NL"/>
        </w:rPr>
        <w:t xml:space="preserve"> die geen Engels of Frans spraken.</w:t>
      </w:r>
    </w:p>
    <w:p w:rsidR="00536DAB" w:rsidRDefault="00536DAB" w:rsidP="4B84D23C">
      <w:pPr>
        <w:pStyle w:val="Lijstalinea"/>
        <w:numPr>
          <w:ilvl w:val="0"/>
          <w:numId w:val="3"/>
        </w:numPr>
        <w:spacing w:after="160" w:line="259" w:lineRule="auto"/>
        <w:rPr>
          <w:lang w:val="nl-NL"/>
        </w:rPr>
      </w:pPr>
      <w:r w:rsidRPr="08B41BB3">
        <w:rPr>
          <w:rFonts w:eastAsia="Times New Roman" w:cs="Times New Roman"/>
          <w:lang w:val="nl-NL"/>
        </w:rPr>
        <w:t xml:space="preserve">Patiënten met een andere medische aandoening die een contra-indicatie voor oefentherapie </w:t>
      </w:r>
      <w:r>
        <w:rPr>
          <w:rFonts w:eastAsia="Times New Roman" w:cs="Times New Roman"/>
          <w:lang w:val="nl-NL"/>
        </w:rPr>
        <w:t xml:space="preserve">gaf. </w:t>
      </w:r>
    </w:p>
    <w:p w:rsidR="00536DAB" w:rsidRDefault="00536DAB" w:rsidP="4B84D23C">
      <w:pPr>
        <w:spacing w:after="160" w:line="259" w:lineRule="auto"/>
        <w:rPr>
          <w:rFonts w:eastAsia="Times New Roman" w:cs="Times New Roman"/>
          <w:lang w:val="nl-NL"/>
        </w:rPr>
      </w:pPr>
      <w:r>
        <w:rPr>
          <w:rFonts w:eastAsia="Times New Roman" w:cs="Times New Roman"/>
          <w:lang w:val="nl-NL"/>
        </w:rPr>
        <w:t xml:space="preserve">Bij de studie van </w:t>
      </w:r>
      <w:proofErr w:type="spellStart"/>
      <w:r>
        <w:rPr>
          <w:rFonts w:eastAsia="Times New Roman" w:cs="Times New Roman"/>
          <w:lang w:val="nl-NL"/>
        </w:rPr>
        <w:t>Dronkers</w:t>
      </w:r>
      <w:proofErr w:type="spellEnd"/>
      <w:r>
        <w:rPr>
          <w:rFonts w:eastAsia="Times New Roman" w:cs="Times New Roman"/>
          <w:lang w:val="nl-NL"/>
        </w:rPr>
        <w:t xml:space="preserve"> et al. </w:t>
      </w:r>
      <w:r w:rsidR="007C4102" w:rsidRPr="49AEF737">
        <w:fldChar w:fldCharType="begin" w:fldLock="1"/>
      </w:r>
      <w:r w:rsidR="00142031">
        <w:rPr>
          <w:rFonts w:eastAsia="Times New Roman" w:cs="Times New Roman"/>
          <w:lang w:val="nl-NL"/>
        </w:rPr>
        <w:instrText>ADDIN CSL_CITATION {"citationItems":[{"id":"ITEM-1","itemData":{"DOI":"10.1177/0269215509358941","ISSN":"1477-0873","PMID":"20530651","abstract":"OBJECTIVE Investigation of the feasibility and preliminary effect of a short-term intensive preoperative exercise programme for elderly patients scheduled for elective abdominal oncological surgery. DESIGN Single-blind randomized controlled pilot study. SETTING Ordinary hospital in the Netherlands. SUBJECTS Forty-two elderly patients (&gt;60 years). INTERVENTIONS Patients were randomly assigned to receive a short-term intensive therapeutic exercise programme to improve muscle strength, aerobic capacity, and functional activities, given in the outpatient department (intervention group; n =22), or home-based exercise advice (control group; n=20). MAIN MEASURES Parameters of feasibility, preoperative functional capacity and postoperative course. RESULTS The intensive training programme was feasible, with a high compliance and no adverse events. Respiratory muscle endurance increased in the preoperative period from 259 +/- 273 to 404 +/- 349 J in the intervention group and differed significantly from that in the control group (350 +/- 299 to 305 +/- 323 J; P&lt;0.01). Timed-Up-and-Go, chair rise time, LASA Physical Activity Questionnaire, Physical Work Capacity and Quality of Life (EORTC-C30) did not reveal significant differences between the two groups. There was no significant difference in postoperative complications and length of hospital stay between the two groups. CONCLUSION The intensive therapeutic exercise programme was feasible and improved the respiratory function of patients due to undergo elective abdominal surgery compared with home-based exercise advice.","author":[{"dropping-particle":"","family":"Dronkers","given":"J J","non-dropping-particle":"","parse-names":false,"suffix":""},{"dropping-particle":"","family":"Lamberts","given":"H","non-dropping-particle":"","parse-names":false,"suffix":""},{"dropping-particle":"","family":"Reutelingsperger","given":"I M M D","non-dropping-particle":"","parse-names":false,"suffix":""},{"dropping-particle":"","family":"Naber","given":"R H","non-dropping-particle":"","parse-names":false,"suffix":""},{"dropping-particle":"","family":"Dronkers-Landman","given":"C M","non-dropping-particle":"","parse-names":false,"suffix":""},{"dropping-particle":"","family":"Veldman","given":"A","non-dropping-particle":"","parse-names":false,"suffix":""},{"dropping-particle":"","family":"Meeteren","given":"N L U","non-dropping-particle":"van","parse-names":false,"suffix":""}],"container-title":"Clinical rehabilitation","id":"ITEM-1","issue":"7","issued":{"date-parts":[["2010","7","8"]]},"page":"614-22","title":"Preoperative therapeutic programme for elderly patients scheduled for elective abdominal oncological surgery: a randomized controlled pilot study.","type":"article-journal","volume":"24"},"uris":["http://www.mendeley.com/documents/?uuid=9edf2bcb-fa22-3a4d-bbfb-47ec0a183f23"]}],"mendeley":{"formattedCitation":"(16)","plainTextFormattedCitation":"(16)","previouslyFormattedCitation":"(16)"},"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(16)</w:t>
      </w:r>
      <w:r w:rsidR="007C4102" w:rsidRPr="49AEF737">
        <w:fldChar w:fldCharType="end"/>
      </w:r>
      <w:r w:rsidRPr="08B41BB3">
        <w:rPr>
          <w:rFonts w:eastAsia="Times New Roman" w:cs="Times New Roman"/>
          <w:lang w:val="nl-NL"/>
        </w:rPr>
        <w:t xml:space="preserve"> waren de exclusiecriteria:</w:t>
      </w:r>
    </w:p>
    <w:p w:rsidR="00536DAB" w:rsidRDefault="00536DAB" w:rsidP="4B84D23C">
      <w:pPr>
        <w:pStyle w:val="Lijstalinea"/>
        <w:numPr>
          <w:ilvl w:val="0"/>
          <w:numId w:val="2"/>
        </w:numPr>
        <w:spacing w:after="160" w:line="259" w:lineRule="auto"/>
        <w:rPr>
          <w:lang w:val="nl-NL"/>
        </w:rPr>
      </w:pPr>
      <w:r w:rsidRPr="08B41BB3">
        <w:rPr>
          <w:rFonts w:eastAsia="Times New Roman" w:cs="Times New Roman"/>
          <w:lang w:val="nl-NL"/>
        </w:rPr>
        <w:t>Hartaandoening die oefentherapie verbiedt of belemmert.</w:t>
      </w:r>
    </w:p>
    <w:p w:rsidR="00536DAB" w:rsidRDefault="7143F001" w:rsidP="7143F001">
      <w:pPr>
        <w:pStyle w:val="Lijstalinea"/>
        <w:numPr>
          <w:ilvl w:val="0"/>
          <w:numId w:val="2"/>
        </w:numPr>
        <w:spacing w:after="160" w:line="259" w:lineRule="auto"/>
        <w:rPr>
          <w:lang w:val="nl-NL"/>
        </w:rPr>
      </w:pPr>
      <w:r w:rsidRPr="7143F001">
        <w:rPr>
          <w:rFonts w:eastAsia="Times New Roman" w:cs="Times New Roman"/>
          <w:lang w:val="nl-NL"/>
        </w:rPr>
        <w:t xml:space="preserve">Ernstige </w:t>
      </w:r>
      <w:proofErr w:type="spellStart"/>
      <w:r w:rsidRPr="7143F001">
        <w:rPr>
          <w:rFonts w:eastAsia="Times New Roman" w:cs="Times New Roman"/>
          <w:lang w:val="nl-NL"/>
        </w:rPr>
        <w:t>systemische</w:t>
      </w:r>
      <w:proofErr w:type="spellEnd"/>
      <w:r w:rsidRPr="7143F001">
        <w:rPr>
          <w:rFonts w:eastAsia="Times New Roman" w:cs="Times New Roman"/>
          <w:lang w:val="nl-NL"/>
        </w:rPr>
        <w:t xml:space="preserve"> ziekte.</w:t>
      </w:r>
    </w:p>
    <w:p w:rsidR="00536DAB" w:rsidRDefault="00536DAB" w:rsidP="4B84D23C">
      <w:pPr>
        <w:pStyle w:val="Lijstalinea"/>
        <w:numPr>
          <w:ilvl w:val="0"/>
          <w:numId w:val="2"/>
        </w:numPr>
        <w:spacing w:after="160" w:line="259" w:lineRule="auto"/>
        <w:rPr>
          <w:lang w:val="nl-NL"/>
        </w:rPr>
      </w:pPr>
      <w:r w:rsidRPr="08B41BB3">
        <w:rPr>
          <w:rFonts w:eastAsia="Times New Roman" w:cs="Times New Roman"/>
          <w:lang w:val="nl-NL"/>
        </w:rPr>
        <w:t>Recente embolie.</w:t>
      </w:r>
    </w:p>
    <w:p w:rsidR="00536DAB" w:rsidRDefault="00536DAB" w:rsidP="4B84D23C">
      <w:pPr>
        <w:pStyle w:val="Lijstalinea"/>
        <w:numPr>
          <w:ilvl w:val="0"/>
          <w:numId w:val="2"/>
        </w:numPr>
        <w:spacing w:after="160" w:line="259" w:lineRule="auto"/>
        <w:rPr>
          <w:lang w:val="nl-NL"/>
        </w:rPr>
      </w:pPr>
      <w:proofErr w:type="spellStart"/>
      <w:r w:rsidRPr="08B41BB3">
        <w:rPr>
          <w:rFonts w:eastAsia="Times New Roman" w:cs="Times New Roman"/>
          <w:lang w:val="nl-NL"/>
        </w:rPr>
        <w:t>Tromboflebitis</w:t>
      </w:r>
      <w:proofErr w:type="spellEnd"/>
      <w:r w:rsidRPr="08B41BB3">
        <w:rPr>
          <w:rFonts w:eastAsia="Times New Roman" w:cs="Times New Roman"/>
          <w:lang w:val="nl-NL"/>
        </w:rPr>
        <w:t>.</w:t>
      </w:r>
    </w:p>
    <w:p w:rsidR="00536DAB" w:rsidRDefault="00536DAB" w:rsidP="4B84D23C">
      <w:pPr>
        <w:pStyle w:val="Lijstalinea"/>
        <w:numPr>
          <w:ilvl w:val="0"/>
          <w:numId w:val="2"/>
        </w:numPr>
        <w:spacing w:after="160" w:line="259" w:lineRule="auto"/>
        <w:rPr>
          <w:lang w:val="nl-NL"/>
        </w:rPr>
      </w:pPr>
      <w:r w:rsidRPr="08B41BB3">
        <w:rPr>
          <w:rFonts w:eastAsia="Times New Roman" w:cs="Times New Roman"/>
          <w:lang w:val="nl-NL"/>
        </w:rPr>
        <w:t xml:space="preserve">Ongecontroleerde diabetes (nuchtere bloedglucose van &gt;400 mg / </w:t>
      </w:r>
      <w:proofErr w:type="spellStart"/>
      <w:r w:rsidRPr="08B41BB3">
        <w:rPr>
          <w:rFonts w:eastAsia="Times New Roman" w:cs="Times New Roman"/>
          <w:lang w:val="nl-NL"/>
        </w:rPr>
        <w:t>dL</w:t>
      </w:r>
      <w:proofErr w:type="spellEnd"/>
      <w:r w:rsidRPr="08B41BB3">
        <w:rPr>
          <w:rFonts w:eastAsia="Times New Roman" w:cs="Times New Roman"/>
          <w:lang w:val="nl-NL"/>
        </w:rPr>
        <w:t>).</w:t>
      </w:r>
    </w:p>
    <w:p w:rsidR="00536DAB" w:rsidRDefault="00536DAB" w:rsidP="4B84D23C">
      <w:pPr>
        <w:pStyle w:val="Lijstalinea"/>
        <w:numPr>
          <w:ilvl w:val="0"/>
          <w:numId w:val="2"/>
        </w:numPr>
        <w:spacing w:after="160" w:line="259" w:lineRule="auto"/>
        <w:rPr>
          <w:lang w:val="nl-NL"/>
        </w:rPr>
      </w:pPr>
      <w:r w:rsidRPr="08B41BB3">
        <w:rPr>
          <w:rFonts w:eastAsia="Times New Roman" w:cs="Times New Roman"/>
          <w:lang w:val="nl-NL"/>
        </w:rPr>
        <w:t>Ernstige orthopedische omstandigheden die oefentherapie verbieden of belemmeren.</w:t>
      </w:r>
    </w:p>
    <w:p w:rsidR="00536DAB" w:rsidRDefault="00536DAB" w:rsidP="4B84D23C">
      <w:pPr>
        <w:pStyle w:val="Lijstalinea"/>
        <w:numPr>
          <w:ilvl w:val="0"/>
          <w:numId w:val="2"/>
        </w:numPr>
        <w:spacing w:after="160" w:line="259" w:lineRule="auto"/>
        <w:rPr>
          <w:lang w:val="nl-NL"/>
        </w:rPr>
      </w:pPr>
      <w:r w:rsidRPr="08B41BB3">
        <w:rPr>
          <w:rFonts w:eastAsia="Times New Roman" w:cs="Times New Roman"/>
          <w:lang w:val="nl-NL"/>
        </w:rPr>
        <w:t>Rolstoel</w:t>
      </w:r>
      <w:r>
        <w:rPr>
          <w:rFonts w:eastAsia="Times New Roman" w:cs="Times New Roman"/>
          <w:lang w:val="nl-NL"/>
        </w:rPr>
        <w:t>afhankelijkheid.</w:t>
      </w:r>
    </w:p>
    <w:p w:rsidR="00536DAB" w:rsidRDefault="00536DAB" w:rsidP="4B84D23C">
      <w:pPr>
        <w:spacing w:after="160" w:line="259" w:lineRule="auto"/>
        <w:rPr>
          <w:rFonts w:eastAsia="Times New Roman" w:cs="Times New Roman"/>
          <w:lang w:val="nl-NL"/>
        </w:rPr>
      </w:pPr>
      <w:r>
        <w:rPr>
          <w:rFonts w:eastAsia="Times New Roman" w:cs="Times New Roman"/>
          <w:lang w:val="nl-NL"/>
        </w:rPr>
        <w:t xml:space="preserve">Bij de studie van Kim et al. </w:t>
      </w:r>
      <w:r w:rsidR="007C4102" w:rsidRPr="49AEF737">
        <w:fldChar w:fldCharType="begin" w:fldLock="1"/>
      </w:r>
      <w:r w:rsidR="00142031">
        <w:rPr>
          <w:rFonts w:eastAsia="Times New Roman" w:cs="Times New Roman"/>
          <w:lang w:val="nl-NL"/>
        </w:rPr>
        <w:instrText>ADDIN CSL_CITATION {"citationItems":[{"id":"ITEM-1","itemData":{"DOI":"10.1620/tjem.217.109","ISSN":"1349-3329","author":[{"dropping-particle":"","family":"Kim","given":"Do Jun","non-dropping-particle":"","parse-names":false,"suffix":""},{"dropping-particle":"","family":"Mayo","given":"Nancy E.","non-dropping-particle":"","parse-names":false,"suffix":""},{"dropping-particle":"","family":"Carli","given":"Franco","non-dropping-particle":"","parse-names":false,"suffix":""},{"dropping-particle":"","family":"Montgomery","given":"David L","non-dropping-particle":"","parse-names":false,"suffix":""},{"dropping-particle":"","family":"Zavorsky","given":"Gerald S.","non-dropping-particle":"","parse-names":false,"suffix":""}],"container-title":"The Tohoku Journal of Experimental Medicine","id":"ITEM-1","issue":"2","issued":{"date-parts":[["2009"]]},"page":"109-115","title":"Responsive Measures to Prehabilitation in Patients Undergoing Bowel Resection Surgery","type":"article-journal","volume":"217"},"uris":["http://www.mendeley.com/documents/?uuid=a4786a34-3435-39d8-905a-d1ba650a9ea7"]}],"mendeley":{"formattedCitation":"(18)","plainTextFormattedCitation":"(18)","previouslyFormattedCitation":"(18)"},"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(18)</w:t>
      </w:r>
      <w:r w:rsidR="007C4102" w:rsidRPr="49AEF737">
        <w:fldChar w:fldCharType="end"/>
      </w:r>
      <w:r w:rsidRPr="08B41BB3">
        <w:rPr>
          <w:rFonts w:eastAsia="Times New Roman" w:cs="Times New Roman"/>
          <w:lang w:val="nl-NL"/>
        </w:rPr>
        <w:t xml:space="preserve"> werden de volgende exclusiecriteria beschreven: </w:t>
      </w:r>
    </w:p>
    <w:p w:rsidR="00536DAB" w:rsidRDefault="7143F001" w:rsidP="7143F001">
      <w:pPr>
        <w:pStyle w:val="Lijstalinea"/>
        <w:numPr>
          <w:ilvl w:val="0"/>
          <w:numId w:val="1"/>
        </w:numPr>
        <w:spacing w:after="160" w:line="259" w:lineRule="auto"/>
        <w:rPr>
          <w:lang w:val="nl-NL"/>
        </w:rPr>
      </w:pPr>
      <w:r w:rsidRPr="7143F001">
        <w:rPr>
          <w:rFonts w:eastAsia="Times New Roman" w:cs="Times New Roman"/>
          <w:lang w:val="nl-NL"/>
        </w:rPr>
        <w:t xml:space="preserve">Patiënten met klasse vier en vijf van de American Society of </w:t>
      </w:r>
      <w:proofErr w:type="spellStart"/>
      <w:r w:rsidRPr="7143F001">
        <w:rPr>
          <w:rFonts w:eastAsia="Times New Roman" w:cs="Times New Roman"/>
          <w:lang w:val="nl-NL"/>
        </w:rPr>
        <w:t>Anesthesiologists</w:t>
      </w:r>
      <w:proofErr w:type="spellEnd"/>
      <w:r w:rsidRPr="7143F001">
        <w:rPr>
          <w:rFonts w:eastAsia="Times New Roman" w:cs="Times New Roman"/>
          <w:lang w:val="nl-NL"/>
        </w:rPr>
        <w:t xml:space="preserve"> </w:t>
      </w:r>
      <w:proofErr w:type="spellStart"/>
      <w:r w:rsidRPr="7143F001">
        <w:rPr>
          <w:rFonts w:eastAsia="Times New Roman" w:cs="Times New Roman"/>
          <w:lang w:val="nl-NL"/>
        </w:rPr>
        <w:t>health</w:t>
      </w:r>
      <w:proofErr w:type="spellEnd"/>
      <w:r w:rsidRPr="7143F001">
        <w:rPr>
          <w:rFonts w:eastAsia="Times New Roman" w:cs="Times New Roman"/>
          <w:lang w:val="nl-NL"/>
        </w:rPr>
        <w:t xml:space="preserve"> status. </w:t>
      </w:r>
    </w:p>
    <w:p w:rsidR="00536DAB" w:rsidRDefault="00536DAB" w:rsidP="4B84D23C">
      <w:pPr>
        <w:pStyle w:val="Lijstalinea"/>
        <w:numPr>
          <w:ilvl w:val="0"/>
          <w:numId w:val="1"/>
        </w:numPr>
        <w:spacing w:after="160" w:line="259" w:lineRule="auto"/>
        <w:rPr>
          <w:lang w:val="nl-NL"/>
        </w:rPr>
      </w:pPr>
      <w:r w:rsidRPr="08B41BB3">
        <w:rPr>
          <w:rFonts w:eastAsia="Times New Roman" w:cs="Times New Roman"/>
          <w:lang w:val="nl-NL"/>
        </w:rPr>
        <w:lastRenderedPageBreak/>
        <w:t>Patiënten met medische omstandigheden waardoor zij de procedure van het onderzoek niet konden uitvoeren.</w:t>
      </w:r>
    </w:p>
    <w:p w:rsidR="00536DAB" w:rsidRDefault="00536DAB" w:rsidP="4B84D23C">
      <w:pPr>
        <w:pStyle w:val="Lijstalinea"/>
        <w:numPr>
          <w:ilvl w:val="0"/>
          <w:numId w:val="1"/>
        </w:numPr>
        <w:spacing w:after="160" w:line="259" w:lineRule="auto"/>
        <w:rPr>
          <w:lang w:val="nl-NL"/>
        </w:rPr>
      </w:pPr>
      <w:r w:rsidRPr="08B41BB3">
        <w:rPr>
          <w:rFonts w:eastAsia="Times New Roman" w:cs="Times New Roman"/>
          <w:lang w:val="nl-NL"/>
        </w:rPr>
        <w:t xml:space="preserve">Patiënten met een hoog risico op </w:t>
      </w:r>
      <w:proofErr w:type="spellStart"/>
      <w:r w:rsidRPr="08B41BB3">
        <w:rPr>
          <w:rFonts w:eastAsia="Times New Roman" w:cs="Times New Roman"/>
          <w:lang w:val="nl-NL"/>
        </w:rPr>
        <w:t>cardiale</w:t>
      </w:r>
      <w:proofErr w:type="spellEnd"/>
      <w:r w:rsidRPr="08B41BB3">
        <w:rPr>
          <w:rFonts w:eastAsia="Times New Roman" w:cs="Times New Roman"/>
          <w:lang w:val="nl-NL"/>
        </w:rPr>
        <w:t xml:space="preserve"> complicaties.</w:t>
      </w:r>
    </w:p>
    <w:p w:rsidR="00536DAB" w:rsidRDefault="00536DAB" w:rsidP="4B84D23C">
      <w:pPr>
        <w:pStyle w:val="Lijstalinea"/>
        <w:numPr>
          <w:ilvl w:val="0"/>
          <w:numId w:val="1"/>
        </w:numPr>
        <w:spacing w:after="160" w:line="259" w:lineRule="auto"/>
        <w:rPr>
          <w:lang w:val="nl-NL"/>
        </w:rPr>
      </w:pPr>
      <w:r w:rsidRPr="08B41BB3">
        <w:rPr>
          <w:rFonts w:eastAsia="Times New Roman" w:cs="Times New Roman"/>
          <w:lang w:val="nl-NL"/>
        </w:rPr>
        <w:t>Patiënten met een sepsis.</w:t>
      </w:r>
    </w:p>
    <w:p w:rsidR="00536DAB" w:rsidRDefault="00536DAB" w:rsidP="4B84D23C">
      <w:pPr>
        <w:pStyle w:val="Lijstalinea"/>
        <w:numPr>
          <w:ilvl w:val="0"/>
          <w:numId w:val="1"/>
        </w:numPr>
        <w:spacing w:after="160" w:line="259" w:lineRule="auto"/>
        <w:rPr>
          <w:lang w:val="nl-NL"/>
        </w:rPr>
      </w:pPr>
      <w:r w:rsidRPr="08B41BB3">
        <w:rPr>
          <w:rFonts w:eastAsia="Times New Roman" w:cs="Times New Roman"/>
          <w:lang w:val="nl-NL"/>
        </w:rPr>
        <w:t xml:space="preserve">Patiënten die binnen 6 maanden voor de operatiedatum </w:t>
      </w:r>
      <w:proofErr w:type="spellStart"/>
      <w:r w:rsidRPr="08B41BB3">
        <w:rPr>
          <w:rFonts w:eastAsia="Times New Roman" w:cs="Times New Roman"/>
          <w:lang w:val="nl-NL"/>
        </w:rPr>
        <w:t>chemo</w:t>
      </w:r>
      <w:proofErr w:type="spellEnd"/>
      <w:r w:rsidRPr="08B41BB3">
        <w:rPr>
          <w:rFonts w:eastAsia="Times New Roman" w:cs="Times New Roman"/>
          <w:lang w:val="nl-NL"/>
        </w:rPr>
        <w:t>- of radiotherapie hebben ondergaan.</w:t>
      </w:r>
    </w:p>
    <w:p w:rsidR="00536DAB" w:rsidRDefault="00536DAB" w:rsidP="00536DAB">
      <w:pPr>
        <w:spacing w:after="160" w:line="259" w:lineRule="auto"/>
        <w:rPr>
          <w:rFonts w:eastAsia="Times New Roman" w:cs="Times New Roman"/>
          <w:lang w:val="nl-NL"/>
        </w:rPr>
      </w:pPr>
      <w:bookmarkStart w:id="17" w:name="_Toc535586430"/>
      <w:r w:rsidRPr="001D44EA">
        <w:rPr>
          <w:rStyle w:val="Kop2Char"/>
          <w:lang w:val="nl-NL"/>
        </w:rPr>
        <w:t>3.4 Interventies</w:t>
      </w:r>
      <w:bookmarkEnd w:id="17"/>
    </w:p>
    <w:p w:rsidR="00536DAB" w:rsidRDefault="4E2F3F4A" w:rsidP="4E2F3F4A">
      <w:pPr>
        <w:spacing w:after="160" w:line="259" w:lineRule="auto"/>
        <w:rPr>
          <w:rFonts w:eastAsia="Times New Roman" w:cs="Times New Roman"/>
          <w:lang w:val="nl-NL"/>
        </w:rPr>
      </w:pPr>
      <w:r w:rsidRPr="4E2F3F4A">
        <w:rPr>
          <w:lang w:val="nl-NL"/>
        </w:rPr>
        <w:t>De preoperatieve programma’s van de vier studies zijn hieronder per studie beschreven. Voor de specifieke eigenschappen van de verstrekte oefentherapieën zie tabel 2.</w:t>
      </w:r>
    </w:p>
    <w:p w:rsidR="00536DAB" w:rsidRPr="008F6A55" w:rsidRDefault="00536DAB" w:rsidP="00536DAB">
      <w:pPr>
        <w:pStyle w:val="Lijstalinea"/>
        <w:numPr>
          <w:ilvl w:val="0"/>
          <w:numId w:val="9"/>
        </w:numPr>
        <w:spacing w:after="160" w:line="259" w:lineRule="auto"/>
        <w:rPr>
          <w:lang w:val="nl-NL"/>
        </w:rPr>
      </w:pPr>
      <w:r w:rsidRPr="672C2BD4">
        <w:rPr>
          <w:rFonts w:eastAsia="Times New Roman" w:cs="Times New Roman"/>
          <w:lang w:val="nl-NL"/>
        </w:rPr>
        <w:t>Bij</w:t>
      </w:r>
      <w:r>
        <w:rPr>
          <w:rFonts w:eastAsia="Times New Roman" w:cs="Times New Roman"/>
          <w:lang w:val="nl-NL"/>
        </w:rPr>
        <w:t xml:space="preserve"> de studie van Gilles et al.</w:t>
      </w:r>
      <w:r w:rsidR="007C4102" w:rsidRPr="76E6F15D">
        <w:fldChar w:fldCharType="begin" w:fldLock="1"/>
      </w:r>
      <w:r w:rsidR="00142031">
        <w:rPr>
          <w:rFonts w:eastAsia="Times New Roman" w:cs="Times New Roman"/>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(19)</w:t>
      </w:r>
      <w:r w:rsidR="007C4102" w:rsidRPr="76E6F15D">
        <w:fldChar w:fldCharType="end"/>
      </w:r>
      <w:r w:rsidRPr="672C2BD4">
        <w:rPr>
          <w:rFonts w:eastAsia="Times New Roman" w:cs="Times New Roman"/>
          <w:lang w:val="nl-NL"/>
        </w:rPr>
        <w:t xml:space="preserve"> g</w:t>
      </w:r>
      <w:r>
        <w:rPr>
          <w:rFonts w:eastAsia="Times New Roman" w:cs="Times New Roman"/>
          <w:lang w:val="nl-NL"/>
        </w:rPr>
        <w:t xml:space="preserve">ing het om een </w:t>
      </w:r>
      <w:proofErr w:type="spellStart"/>
      <w:r>
        <w:rPr>
          <w:rFonts w:eastAsia="Times New Roman" w:cs="Times New Roman"/>
          <w:lang w:val="nl-NL"/>
        </w:rPr>
        <w:t>multimodaal</w:t>
      </w:r>
      <w:proofErr w:type="spellEnd"/>
      <w:r w:rsidRPr="672C2BD4">
        <w:rPr>
          <w:rFonts w:eastAsia="Times New Roman" w:cs="Times New Roman"/>
          <w:lang w:val="nl-NL"/>
        </w:rPr>
        <w:t xml:space="preserve"> preoperatief programma. De patiënten kregen begeleiding van een </w:t>
      </w:r>
      <w:proofErr w:type="spellStart"/>
      <w:r w:rsidRPr="0DF77C6A">
        <w:rPr>
          <w:rFonts w:eastAsia="Times New Roman" w:cs="Times New Roman"/>
          <w:lang w:val="nl-NL"/>
        </w:rPr>
        <w:t>kinesiologist</w:t>
      </w:r>
      <w:proofErr w:type="spellEnd"/>
      <w:r w:rsidRPr="672C2BD4">
        <w:rPr>
          <w:rFonts w:eastAsia="Times New Roman" w:cs="Times New Roman"/>
          <w:lang w:val="nl-NL"/>
        </w:rPr>
        <w:t>, een diëtist en</w:t>
      </w:r>
      <w:r>
        <w:rPr>
          <w:rFonts w:eastAsia="Times New Roman" w:cs="Times New Roman"/>
          <w:lang w:val="nl-NL"/>
        </w:rPr>
        <w:t xml:space="preserve"> een </w:t>
      </w:r>
      <w:r w:rsidRPr="0DF77C6A">
        <w:rPr>
          <w:rFonts w:eastAsia="Times New Roman" w:cs="Times New Roman"/>
          <w:lang w:val="nl-NL"/>
        </w:rPr>
        <w:t>psycholoog</w:t>
      </w:r>
      <w:r w:rsidRPr="672C2BD4">
        <w:rPr>
          <w:rFonts w:eastAsia="Times New Roman" w:cs="Times New Roman"/>
          <w:lang w:val="nl-NL"/>
        </w:rPr>
        <w:t xml:space="preserve">. Dit programma begon 4 weken voor de operatie en eindigde 8 weken na de operatie. </w:t>
      </w:r>
      <w:r w:rsidRPr="03469207">
        <w:rPr>
          <w:rFonts w:eastAsia="Times New Roman" w:cs="Times New Roman"/>
          <w:lang w:val="nl-NL"/>
        </w:rPr>
        <w:t>De therapietrouw was berekend op 78%.</w:t>
      </w:r>
    </w:p>
    <w:p w:rsidR="00536DAB" w:rsidRPr="008F6A55" w:rsidRDefault="7143F001" w:rsidP="7143F001">
      <w:pPr>
        <w:pStyle w:val="Lijstalinea"/>
        <w:numPr>
          <w:ilvl w:val="1"/>
          <w:numId w:val="9"/>
        </w:numPr>
        <w:spacing w:after="160" w:line="259" w:lineRule="auto"/>
        <w:rPr>
          <w:lang w:val="nl-NL"/>
        </w:rPr>
      </w:pPr>
      <w:r w:rsidRPr="7143F001">
        <w:rPr>
          <w:rFonts w:eastAsia="Times New Roman" w:cs="Times New Roman"/>
          <w:lang w:val="nl-NL"/>
        </w:rPr>
        <w:t xml:space="preserve">De </w:t>
      </w:r>
      <w:proofErr w:type="spellStart"/>
      <w:r w:rsidRPr="7143F001">
        <w:rPr>
          <w:rFonts w:eastAsia="Times New Roman" w:cs="Times New Roman"/>
          <w:lang w:val="nl-NL"/>
        </w:rPr>
        <w:t>kinesiologist</w:t>
      </w:r>
      <w:proofErr w:type="spellEnd"/>
      <w:r w:rsidRPr="7143F001">
        <w:rPr>
          <w:rFonts w:eastAsia="Times New Roman" w:cs="Times New Roman"/>
          <w:lang w:val="nl-NL"/>
        </w:rPr>
        <w:t xml:space="preserve"> heeft voor de patiënten een onbegeleid oefenprogramma voor thuis verstrekt. Trainingsintensiteit werd verhoogd bij een Borg score &lt;12. </w:t>
      </w:r>
    </w:p>
    <w:p w:rsidR="00536DAB" w:rsidRPr="008F6A55" w:rsidRDefault="4B84D23C" w:rsidP="4B84D23C">
      <w:pPr>
        <w:pStyle w:val="Lijstalinea"/>
        <w:numPr>
          <w:ilvl w:val="1"/>
          <w:numId w:val="9"/>
        </w:numPr>
        <w:spacing w:after="160" w:line="259" w:lineRule="auto"/>
        <w:rPr>
          <w:lang w:val="nl-NL"/>
        </w:rPr>
      </w:pPr>
      <w:r w:rsidRPr="4B84D23C">
        <w:rPr>
          <w:rFonts w:eastAsia="Times New Roman" w:cs="Times New Roman"/>
          <w:lang w:val="nl-NL"/>
        </w:rPr>
        <w:t xml:space="preserve">De psychosociale ondersteuning, werd gegeven aan iedere patiënt. Deze bestond uit een 60 minuten durende sessie van een psycholoog. Hierbij werden </w:t>
      </w:r>
      <w:proofErr w:type="spellStart"/>
      <w:r w:rsidRPr="4B84D23C">
        <w:rPr>
          <w:rFonts w:eastAsia="Times New Roman" w:cs="Times New Roman"/>
          <w:lang w:val="nl-NL"/>
        </w:rPr>
        <w:t>gepersonaliseerde</w:t>
      </w:r>
      <w:proofErr w:type="spellEnd"/>
      <w:r w:rsidRPr="4B84D23C">
        <w:rPr>
          <w:rFonts w:eastAsia="Times New Roman" w:cs="Times New Roman"/>
          <w:lang w:val="nl-NL"/>
        </w:rPr>
        <w:t xml:space="preserve"> technieken verstrekt om angsten en depressie te verminderen, zoals ontspanningsoefeningen en ademhalingsoefeningen. </w:t>
      </w:r>
    </w:p>
    <w:p w:rsidR="00536DAB" w:rsidRDefault="00536DAB" w:rsidP="00536DAB">
      <w:pPr>
        <w:pStyle w:val="Lijstalinea"/>
        <w:numPr>
          <w:ilvl w:val="1"/>
          <w:numId w:val="9"/>
        </w:numPr>
        <w:spacing w:after="160" w:line="259" w:lineRule="auto"/>
        <w:rPr>
          <w:lang w:val="nl-NL"/>
        </w:rPr>
      </w:pPr>
      <w:r w:rsidRPr="679A6090">
        <w:rPr>
          <w:rFonts w:eastAsia="Times New Roman" w:cs="Times New Roman"/>
          <w:lang w:val="nl-NL"/>
        </w:rPr>
        <w:t>De diëtist evalueerde het voedingspatroon van de patiënten. Aan patiënten die minder dan de vereiste 1.2 g/kg van het lichaamsgewicht aan proteïne binnenkregen, werd ‘</w:t>
      </w:r>
      <w:proofErr w:type="spellStart"/>
      <w:r w:rsidRPr="679A6090">
        <w:rPr>
          <w:rFonts w:eastAsia="Times New Roman" w:cs="Times New Roman"/>
          <w:lang w:val="nl-NL"/>
        </w:rPr>
        <w:t>whey</w:t>
      </w:r>
      <w:proofErr w:type="spellEnd"/>
      <w:r w:rsidRPr="679A6090">
        <w:rPr>
          <w:rFonts w:eastAsia="Times New Roman" w:cs="Times New Roman"/>
          <w:lang w:val="nl-NL"/>
        </w:rPr>
        <w:t xml:space="preserve"> </w:t>
      </w:r>
      <w:proofErr w:type="spellStart"/>
      <w:r w:rsidRPr="679A6090">
        <w:rPr>
          <w:rFonts w:eastAsia="Times New Roman" w:cs="Times New Roman"/>
          <w:lang w:val="nl-NL"/>
        </w:rPr>
        <w:t>protein</w:t>
      </w:r>
      <w:proofErr w:type="spellEnd"/>
      <w:r w:rsidRPr="679A6090">
        <w:rPr>
          <w:rFonts w:eastAsia="Times New Roman" w:cs="Times New Roman"/>
          <w:lang w:val="nl-NL"/>
        </w:rPr>
        <w:t>’ als supplement verstrekt. Verder kregen zij voedingsadvies om de stoelgang te reguleren.</w:t>
      </w:r>
    </w:p>
    <w:p w:rsidR="00536DAB" w:rsidRDefault="00536DAB" w:rsidP="7143F001">
      <w:pPr>
        <w:pStyle w:val="Lijstalinea"/>
        <w:numPr>
          <w:ilvl w:val="0"/>
          <w:numId w:val="9"/>
        </w:numPr>
        <w:spacing w:after="160" w:line="259" w:lineRule="auto"/>
        <w:rPr>
          <w:lang w:val="nl-NL"/>
        </w:rPr>
      </w:pPr>
      <w:r w:rsidRPr="672C2BD4">
        <w:rPr>
          <w:rFonts w:eastAsia="Times New Roman" w:cs="Times New Roman"/>
          <w:lang w:val="nl-NL"/>
        </w:rPr>
        <w:t>De stu</w:t>
      </w:r>
      <w:r>
        <w:rPr>
          <w:rFonts w:eastAsia="Times New Roman" w:cs="Times New Roman"/>
          <w:lang w:val="nl-NL"/>
        </w:rPr>
        <w:t xml:space="preserve">die van </w:t>
      </w:r>
      <w:proofErr w:type="spellStart"/>
      <w:r>
        <w:rPr>
          <w:rFonts w:eastAsia="Times New Roman" w:cs="Times New Roman"/>
          <w:lang w:val="nl-NL"/>
        </w:rPr>
        <w:t>Bousquet-Dion</w:t>
      </w:r>
      <w:proofErr w:type="spellEnd"/>
      <w:r>
        <w:rPr>
          <w:rFonts w:eastAsia="Times New Roman" w:cs="Times New Roman"/>
          <w:lang w:val="nl-NL"/>
        </w:rPr>
        <w:t xml:space="preserve"> et al. </w:t>
      </w:r>
      <w:r w:rsidR="007C4102" w:rsidRPr="49AEF737">
        <w:fldChar w:fldCharType="begin" w:fldLock="1"/>
      </w:r>
      <w:r w:rsidR="00142031">
        <w:rPr>
          <w:rFonts w:eastAsia="Times New Roman" w:cs="Times New Roman"/>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(20)</w:t>
      </w:r>
      <w:r w:rsidR="007C4102" w:rsidRPr="49AEF737">
        <w:fldChar w:fldCharType="end"/>
      </w:r>
      <w:r w:rsidRPr="49AEF737">
        <w:rPr>
          <w:rFonts w:eastAsia="Times New Roman" w:cs="Times New Roman"/>
          <w:lang w:val="nl-NL"/>
        </w:rPr>
        <w:t xml:space="preserve"> he</w:t>
      </w:r>
      <w:r>
        <w:rPr>
          <w:rFonts w:eastAsia="Times New Roman" w:cs="Times New Roman"/>
          <w:lang w:val="nl-NL"/>
        </w:rPr>
        <w:t xml:space="preserve">eft hetzelfde </w:t>
      </w:r>
      <w:proofErr w:type="spellStart"/>
      <w:r>
        <w:rPr>
          <w:rFonts w:eastAsia="Times New Roman" w:cs="Times New Roman"/>
          <w:lang w:val="nl-NL"/>
        </w:rPr>
        <w:t>multimodaal</w:t>
      </w:r>
      <w:proofErr w:type="spellEnd"/>
      <w:r w:rsidRPr="49AEF737">
        <w:rPr>
          <w:rFonts w:eastAsia="Times New Roman" w:cs="Times New Roman"/>
          <w:lang w:val="nl-NL"/>
        </w:rPr>
        <w:t xml:space="preserve"> programma aangehouden die </w:t>
      </w:r>
      <w:r>
        <w:rPr>
          <w:rFonts w:eastAsia="Times New Roman" w:cs="Times New Roman"/>
          <w:lang w:val="nl-NL"/>
        </w:rPr>
        <w:t xml:space="preserve">gebruikt is bij </w:t>
      </w:r>
      <w:proofErr w:type="spellStart"/>
      <w:r>
        <w:rPr>
          <w:rFonts w:eastAsia="Times New Roman" w:cs="Times New Roman"/>
          <w:lang w:val="nl-NL"/>
        </w:rPr>
        <w:t>Gillis</w:t>
      </w:r>
      <w:proofErr w:type="spellEnd"/>
      <w:r>
        <w:rPr>
          <w:rFonts w:eastAsia="Times New Roman" w:cs="Times New Roman"/>
          <w:lang w:val="nl-NL"/>
        </w:rPr>
        <w:t xml:space="preserve"> et al.</w:t>
      </w:r>
      <w:r w:rsidR="007C4102" w:rsidRPr="76E6F15D">
        <w:fldChar w:fldCharType="begin" w:fldLock="1"/>
      </w:r>
      <w:r w:rsidR="00142031">
        <w:rPr>
          <w:rFonts w:eastAsia="Times New Roman" w:cs="Times New Roman"/>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(19)</w:t>
      </w:r>
      <w:r w:rsidR="007C4102" w:rsidRPr="76E6F15D">
        <w:fldChar w:fldCharType="end"/>
      </w:r>
      <w:r>
        <w:rPr>
          <w:rFonts w:eastAsia="Times New Roman" w:cs="Times New Roman"/>
          <w:lang w:val="nl-NL"/>
        </w:rPr>
        <w:t>.</w:t>
      </w:r>
      <w:r w:rsidRPr="49AEF737">
        <w:rPr>
          <w:rFonts w:eastAsia="Times New Roman" w:cs="Times New Roman"/>
          <w:lang w:val="nl-NL"/>
        </w:rPr>
        <w:t xml:space="preserve"> Ech</w:t>
      </w:r>
      <w:r>
        <w:rPr>
          <w:rFonts w:eastAsia="Times New Roman" w:cs="Times New Roman"/>
          <w:lang w:val="nl-NL"/>
        </w:rPr>
        <w:t>ter was één van de drie</w:t>
      </w:r>
      <w:r w:rsidRPr="49AEF737">
        <w:rPr>
          <w:rFonts w:eastAsia="Times New Roman" w:cs="Times New Roman"/>
          <w:lang w:val="nl-NL"/>
        </w:rPr>
        <w:t xml:space="preserve"> trainingen gesuperviseerd. Hierin werden de oefeningen van het oefenprogramma nogmaals uitgevoerd en werd tevens looptraining gedaan. </w:t>
      </w:r>
      <w:r w:rsidRPr="001D44EA">
        <w:rPr>
          <w:rFonts w:eastAsia="Times New Roman" w:cs="Times New Roman"/>
          <w:lang w:val="nl-NL"/>
        </w:rPr>
        <w:t xml:space="preserve">Ook werd een </w:t>
      </w:r>
      <w:proofErr w:type="spellStart"/>
      <w:r w:rsidRPr="001D44EA">
        <w:rPr>
          <w:rFonts w:eastAsia="Times New Roman" w:cs="Times New Roman"/>
          <w:lang w:val="nl-NL"/>
        </w:rPr>
        <w:t>podometer</w:t>
      </w:r>
      <w:proofErr w:type="spellEnd"/>
      <w:r w:rsidRPr="001D44EA">
        <w:rPr>
          <w:rFonts w:eastAsia="Times New Roman" w:cs="Times New Roman"/>
          <w:lang w:val="nl-NL"/>
        </w:rPr>
        <w:t xml:space="preserve"> meegegeven om het lopen aan te moedigen</w:t>
      </w:r>
      <w:r w:rsidRPr="672C2BD4">
        <w:rPr>
          <w:rFonts w:eastAsia="Times New Roman" w:cs="Times New Roman"/>
          <w:lang w:val="nl-NL"/>
        </w:rPr>
        <w:t>. De trouwheid aan de thera</w:t>
      </w:r>
      <w:r>
        <w:rPr>
          <w:rFonts w:eastAsia="Times New Roman" w:cs="Times New Roman"/>
          <w:lang w:val="nl-NL"/>
        </w:rPr>
        <w:t xml:space="preserve">pie was bij </w:t>
      </w:r>
      <w:proofErr w:type="spellStart"/>
      <w:r>
        <w:rPr>
          <w:rFonts w:eastAsia="Times New Roman" w:cs="Times New Roman"/>
          <w:lang w:val="nl-NL"/>
        </w:rPr>
        <w:t>Bousquet-Dion</w:t>
      </w:r>
      <w:proofErr w:type="spellEnd"/>
      <w:r>
        <w:rPr>
          <w:rFonts w:eastAsia="Times New Roman" w:cs="Times New Roman"/>
          <w:lang w:val="nl-NL"/>
        </w:rPr>
        <w:t xml:space="preserve"> et al. </w:t>
      </w:r>
      <w:r w:rsidR="007C4102" w:rsidRPr="49AEF737">
        <w:fldChar w:fldCharType="begin" w:fldLock="1"/>
      </w:r>
      <w:r w:rsidR="00142031">
        <w:rPr>
          <w:rFonts w:eastAsia="Times New Roman" w:cs="Times New Roman"/>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(20)</w:t>
      </w:r>
      <w:r w:rsidR="007C4102" w:rsidRPr="49AEF737">
        <w:fldChar w:fldCharType="end"/>
      </w:r>
      <w:r w:rsidRPr="672C2BD4">
        <w:rPr>
          <w:rFonts w:eastAsia="Times New Roman" w:cs="Times New Roman"/>
          <w:lang w:val="nl-NL"/>
        </w:rPr>
        <w:t xml:space="preserve"> in de preoperatieve fase 98% (oefenprogramma voor thuis en gesuperviseerde therapie). Postoperatief bedroeg de </w:t>
      </w:r>
      <w:r>
        <w:rPr>
          <w:rFonts w:eastAsia="Times New Roman" w:cs="Times New Roman"/>
          <w:lang w:val="nl-NL"/>
        </w:rPr>
        <w:t xml:space="preserve">therapietrouw bij beide groepen &gt;70% </w:t>
      </w:r>
      <w:r w:rsidR="007C4102" w:rsidRPr="49AEF737">
        <w:fldChar w:fldCharType="begin" w:fldLock="1"/>
      </w:r>
      <w:r w:rsidR="00142031">
        <w:rPr>
          <w:rFonts w:eastAsia="Times New Roman" w:cs="Times New Roman"/>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(20)</w:t>
      </w:r>
      <w:r w:rsidR="007C4102" w:rsidRPr="49AEF737">
        <w:fldChar w:fldCharType="end"/>
      </w:r>
      <w:r w:rsidRPr="672C2BD4">
        <w:rPr>
          <w:rFonts w:eastAsia="Times New Roman" w:cs="Times New Roman"/>
          <w:lang w:val="nl-NL"/>
        </w:rPr>
        <w:t xml:space="preserve">. </w:t>
      </w:r>
    </w:p>
    <w:p w:rsidR="00536DAB" w:rsidRDefault="00536DAB" w:rsidP="7143F001">
      <w:pPr>
        <w:pStyle w:val="Lijstalinea"/>
        <w:numPr>
          <w:ilvl w:val="0"/>
          <w:numId w:val="9"/>
        </w:numPr>
        <w:spacing w:after="160" w:line="259" w:lineRule="auto"/>
        <w:rPr>
          <w:lang w:val="nl-NL"/>
        </w:rPr>
      </w:pPr>
      <w:r w:rsidRPr="672C2BD4">
        <w:rPr>
          <w:rFonts w:eastAsia="Times New Roman" w:cs="Times New Roman"/>
          <w:lang w:val="nl-NL"/>
        </w:rPr>
        <w:t>Bi</w:t>
      </w:r>
      <w:r>
        <w:rPr>
          <w:rFonts w:eastAsia="Times New Roman" w:cs="Times New Roman"/>
          <w:lang w:val="nl-NL"/>
        </w:rPr>
        <w:t xml:space="preserve">j de studie van Kim et al. </w:t>
      </w:r>
      <w:r w:rsidR="007C4102" w:rsidRPr="49AEF737">
        <w:fldChar w:fldCharType="begin" w:fldLock="1"/>
      </w:r>
      <w:r w:rsidR="00142031">
        <w:rPr>
          <w:rFonts w:eastAsia="Times New Roman" w:cs="Times New Roman"/>
          <w:lang w:val="nl-NL"/>
        </w:rPr>
        <w:instrText>ADDIN CSL_CITATION {"citationItems":[{"id":"ITEM-1","itemData":{"DOI":"10.1620/tjem.217.109","ISSN":"1349-3329","author":[{"dropping-particle":"","family":"Kim","given":"Do Jun","non-dropping-particle":"","parse-names":false,"suffix":""},{"dropping-particle":"","family":"Mayo","given":"Nancy E.","non-dropping-particle":"","parse-names":false,"suffix":""},{"dropping-particle":"","family":"Carli","given":"Franco","non-dropping-particle":"","parse-names":false,"suffix":""},{"dropping-particle":"","family":"Montgomery","given":"David L","non-dropping-particle":"","parse-names":false,"suffix":""},{"dropping-particle":"","family":"Zavorsky","given":"Gerald S.","non-dropping-particle":"","parse-names":false,"suffix":""}],"container-title":"The Tohoku Journal of Experimental Medicine","id":"ITEM-1","issue":"2","issued":{"date-parts":[["2009"]]},"page":"109-115","title":"Responsive Measures to Prehabilitation in Patients Undergoing Bowel Resection Surgery","type":"article-journal","volume":"217"},"uris":["http://www.mendeley.com/documents/?uuid=a4786a34-3435-39d8-905a-d1ba650a9ea7"]}],"mendeley":{"formattedCitation":"(18)","plainTextFormattedCitation":"(18)","previouslyFormattedCitation":"(18)"},"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(18)</w:t>
      </w:r>
      <w:r w:rsidR="007C4102" w:rsidRPr="49AEF737">
        <w:fldChar w:fldCharType="end"/>
      </w:r>
      <w:r w:rsidRPr="672C2BD4">
        <w:rPr>
          <w:rFonts w:eastAsia="Times New Roman" w:cs="Times New Roman"/>
          <w:lang w:val="nl-NL"/>
        </w:rPr>
        <w:t xml:space="preserve"> werd er een </w:t>
      </w:r>
      <w:proofErr w:type="spellStart"/>
      <w:r w:rsidRPr="672C2BD4">
        <w:rPr>
          <w:rFonts w:eastAsia="Times New Roman" w:cs="Times New Roman"/>
          <w:lang w:val="nl-NL"/>
        </w:rPr>
        <w:t>uni-modaal</w:t>
      </w:r>
      <w:proofErr w:type="spellEnd"/>
      <w:r w:rsidRPr="672C2BD4">
        <w:rPr>
          <w:rFonts w:eastAsia="Times New Roman" w:cs="Times New Roman"/>
          <w:lang w:val="nl-NL"/>
        </w:rPr>
        <w:t xml:space="preserve"> oefenprogramma meegegeven voor thuis. In deze studie werd alleen vier weken preoperatief getraind. Wekelijks werd de intensiteit van het oefenprogramma verhoogd. De therapietrouw</w:t>
      </w:r>
      <w:r>
        <w:rPr>
          <w:rFonts w:eastAsia="Times New Roman" w:cs="Times New Roman"/>
          <w:lang w:val="nl-NL"/>
        </w:rPr>
        <w:t xml:space="preserve"> bedroeg 74% </w:t>
      </w:r>
      <w:r w:rsidR="007C4102" w:rsidRPr="49AEF737">
        <w:fldChar w:fldCharType="begin" w:fldLock="1"/>
      </w:r>
      <w:r w:rsidR="00142031">
        <w:rPr>
          <w:rFonts w:eastAsia="Times New Roman" w:cs="Times New Roman"/>
          <w:lang w:val="nl-NL"/>
        </w:rPr>
        <w:instrText>ADDIN CSL_CITATION {"citationItems":[{"id":"ITEM-1","itemData":{"DOI":"10.1620/tjem.217.109","ISSN":"1349-3329","author":[{"dropping-particle":"","family":"Kim","given":"Do Jun","non-dropping-particle":"","parse-names":false,"suffix":""},{"dropping-particle":"","family":"Mayo","given":"Nancy E.","non-dropping-particle":"","parse-names":false,"suffix":""},{"dropping-particle":"","family":"Carli","given":"Franco","non-dropping-particle":"","parse-names":false,"suffix":""},{"dropping-particle":"","family":"Montgomery","given":"David L","non-dropping-particle":"","parse-names":false,"suffix":""},{"dropping-particle":"","family":"Zavorsky","given":"Gerald S.","non-dropping-particle":"","parse-names":false,"suffix":""}],"container-title":"The Tohoku Journal of Experimental Medicine","id":"ITEM-1","issue":"2","issued":{"date-parts":[["2009"]]},"page":"109-115","title":"Responsive Measures to Prehabilitation in Patients Undergoing Bowel Resection Surgery","type":"article-journal","volume":"217"},"uris":["http://www.mendeley.com/documents/?uuid=a4786a34-3435-39d8-905a-d1ba650a9ea7"]}],"mendeley":{"formattedCitation":"(18)","plainTextFormattedCitation":"(18)","previouslyFormattedCitation":"(18)"},"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(18)</w:t>
      </w:r>
      <w:r w:rsidR="007C4102" w:rsidRPr="49AEF737">
        <w:fldChar w:fldCharType="end"/>
      </w:r>
      <w:r w:rsidRPr="672C2BD4">
        <w:rPr>
          <w:rFonts w:eastAsia="Times New Roman" w:cs="Times New Roman"/>
          <w:lang w:val="nl-NL"/>
        </w:rPr>
        <w:t>.</w:t>
      </w:r>
      <w:r>
        <w:rPr>
          <w:rFonts w:eastAsia="Times New Roman" w:cs="Times New Roman"/>
          <w:lang w:val="nl-NL"/>
        </w:rPr>
        <w:t xml:space="preserve"> </w:t>
      </w:r>
    </w:p>
    <w:p w:rsidR="00536DAB" w:rsidRDefault="00536DAB" w:rsidP="4B84D23C">
      <w:pPr>
        <w:pStyle w:val="Lijstalinea"/>
        <w:numPr>
          <w:ilvl w:val="0"/>
          <w:numId w:val="9"/>
        </w:numPr>
        <w:spacing w:after="160" w:line="259" w:lineRule="auto"/>
        <w:rPr>
          <w:lang w:val="nl-NL"/>
        </w:rPr>
      </w:pPr>
      <w:r w:rsidRPr="672C2BD4">
        <w:rPr>
          <w:rFonts w:eastAsia="Times New Roman" w:cs="Times New Roman"/>
          <w:lang w:val="nl-NL"/>
        </w:rPr>
        <w:t>Bij de</w:t>
      </w:r>
      <w:r>
        <w:rPr>
          <w:rFonts w:eastAsia="Times New Roman" w:cs="Times New Roman"/>
          <w:lang w:val="nl-NL"/>
        </w:rPr>
        <w:t xml:space="preserve"> studie van </w:t>
      </w:r>
      <w:proofErr w:type="spellStart"/>
      <w:r>
        <w:rPr>
          <w:rFonts w:eastAsia="Times New Roman" w:cs="Times New Roman"/>
          <w:lang w:val="nl-NL"/>
        </w:rPr>
        <w:t>Dronkers</w:t>
      </w:r>
      <w:proofErr w:type="spellEnd"/>
      <w:r>
        <w:rPr>
          <w:rFonts w:eastAsia="Times New Roman" w:cs="Times New Roman"/>
          <w:lang w:val="nl-NL"/>
        </w:rPr>
        <w:t xml:space="preserve"> et al. </w:t>
      </w:r>
      <w:r w:rsidR="007C4102" w:rsidRPr="49AEF737">
        <w:fldChar w:fldCharType="begin" w:fldLock="1"/>
      </w:r>
      <w:r w:rsidR="00142031">
        <w:rPr>
          <w:rFonts w:eastAsia="Times New Roman" w:cs="Times New Roman"/>
          <w:lang w:val="nl-NL"/>
        </w:rPr>
        <w:instrText>ADDIN CSL_CITATION {"citationItems":[{"id":"ITEM-1","itemData":{"DOI":"10.1177/0269215509358941","ISSN":"1477-0873","PMID":"20530651","abstract":"OBJECTIVE Investigation of the feasibility and preliminary effect of a short-term intensive preoperative exercise programme for elderly patients scheduled for elective abdominal oncological surgery. DESIGN Single-blind randomized controlled pilot study. SETTING Ordinary hospital in the Netherlands. SUBJECTS Forty-two elderly patients (&gt;60 years). INTERVENTIONS Patients were randomly assigned to receive a short-term intensive therapeutic exercise programme to improve muscle strength, aerobic capacity, and functional activities, given in the outpatient department (intervention group; n =22), or home-based exercise advice (control group; n=20). MAIN MEASURES Parameters of feasibility, preoperative functional capacity and postoperative course. RESULTS The intensive training programme was feasible, with a high compliance and no adverse events. Respiratory muscle endurance increased in the preoperative period from 259 +/- 273 to 404 +/- 349 J in the intervention group and differed significantly from that in the control group (350 +/- 299 to 305 +/- 323 J; P&lt;0.01). Timed-Up-and-Go, chair rise time, LASA Physical Activity Questionnaire, Physical Work Capacity and Quality of Life (EORTC-C30) did not reveal significant differences between the two groups. There was no significant difference in postoperative complications and length of hospital stay between the two groups. CONCLUSION The intensive therapeutic exercise programme was feasible and improved the respiratory function of patients due to undergo elective abdominal surgery compared with home-based exercise advice.","author":[{"dropping-particle":"","family":"Dronkers","given":"J J","non-dropping-particle":"","parse-names":false,"suffix":""},{"dropping-particle":"","family":"Lamberts","given":"H","non-dropping-particle":"","parse-names":false,"suffix":""},{"dropping-particle":"","family":"Reutelingsperger","given":"I M M D","non-dropping-particle":"","parse-names":false,"suffix":""},{"dropping-particle":"","family":"Naber","given":"R H","non-dropping-particle":"","parse-names":false,"suffix":""},{"dropping-particle":"","family":"Dronkers-Landman","given":"C M","non-dropping-particle":"","parse-names":false,"suffix":""},{"dropping-particle":"","family":"Veldman","given":"A","non-dropping-particle":"","parse-names":false,"suffix":""},{"dropping-particle":"","family":"Meeteren","given":"N L U","non-dropping-particle":"van","parse-names":false,"suffix":""}],"container-title":"Clinical rehabilitation","id":"ITEM-1","issue":"7","issued":{"date-parts":[["2010","7","8"]]},"page":"614-22","title":"Preoperative therapeutic programme for elderly patients scheduled for elective abdominal oncological surgery: a randomized controlled pilot study.","type":"article-journal","volume":"24"},"uris":["http://www.mendeley.com/documents/?uuid=9edf2bcb-fa22-3a4d-bbfb-47ec0a183f23"]}],"mendeley":{"formattedCitation":"(16)","plainTextFormattedCitation":"(16)","previouslyFormattedCitation":"(16)"},"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(16)</w:t>
      </w:r>
      <w:r w:rsidR="007C4102" w:rsidRPr="49AEF737">
        <w:fldChar w:fldCharType="end"/>
      </w:r>
      <w:r w:rsidRPr="672C2BD4">
        <w:rPr>
          <w:rFonts w:eastAsia="Times New Roman" w:cs="Times New Roman"/>
          <w:lang w:val="nl-NL"/>
        </w:rPr>
        <w:t xml:space="preserve"> werd er een oefenprogramma meegegeven voor thuis. Daarnaast werd er met de patiënten onder begeleiding van een fysiotherapeut in het ziekenhuis getraind. In deze studie is alleen preoperatief getraind. De therapietrouw</w:t>
      </w:r>
      <w:r>
        <w:rPr>
          <w:rFonts w:eastAsia="Times New Roman" w:cs="Times New Roman"/>
          <w:lang w:val="nl-NL"/>
        </w:rPr>
        <w:t xml:space="preserve"> was berekend op 95% </w:t>
      </w:r>
      <w:r w:rsidR="007C4102" w:rsidRPr="49AEF737">
        <w:fldChar w:fldCharType="begin" w:fldLock="1"/>
      </w:r>
      <w:r w:rsidR="00142031">
        <w:rPr>
          <w:rFonts w:eastAsia="Times New Roman" w:cs="Times New Roman"/>
          <w:lang w:val="nl-NL"/>
        </w:rPr>
        <w:instrText>ADDIN CSL_CITATION {"citationItems":[{"id":"ITEM-1","itemData":{"DOI":"10.1177/0269215509358941","ISSN":"1477-0873","PMID":"20530651","abstract":"OBJECTIVE Investigation of the feasibility and preliminary effect of a short-term intensive preoperative exercise programme for elderly patients scheduled for elective abdominal oncological surgery. DESIGN Single-blind randomized controlled pilot study. SETTING Ordinary hospital in the Netherlands. SUBJECTS Forty-two elderly patients (&gt;60 years). INTERVENTIONS Patients were randomly assigned to receive a short-term intensive therapeutic exercise programme to improve muscle strength, aerobic capacity, and functional activities, given in the outpatient department (intervention group; n =22), or home-based exercise advice (control group; n=20). MAIN MEASURES Parameters of feasibility, preoperative functional capacity and postoperative course. RESULTS The intensive training programme was feasible, with a high compliance and no adverse events. Respiratory muscle endurance increased in the preoperative period from 259 +/- 273 to 404 +/- 349 J in the intervention group and differed significantly from that in the control group (350 +/- 299 to 305 +/- 323 J; P&lt;0.01). Timed-Up-and-Go, chair rise time, LASA Physical Activity Questionnaire, Physical Work Capacity and Quality of Life (EORTC-C30) did not reveal significant differences between the two groups. There was no significant difference in postoperative complications and length of hospital stay between the two groups. CONCLUSION The intensive therapeutic exercise programme was feasible and improved the respiratory function of patients due to undergo elective abdominal surgery compared with home-based exercise advice.","author":[{"dropping-particle":"","family":"Dronkers","given":"J J","non-dropping-particle":"","parse-names":false,"suffix":""},{"dropping-particle":"","family":"Lamberts","given":"H","non-dropping-particle":"","parse-names":false,"suffix":""},{"dropping-particle":"","family":"Reutelingsperger","given":"I M M D","non-dropping-particle":"","parse-names":false,"suffix":""},{"dropping-particle":"","family":"Naber","given":"R H","non-dropping-particle":"","parse-names":false,"suffix":""},{"dropping-particle":"","family":"Dronkers-Landman","given":"C M","non-dropping-particle":"","parse-names":false,"suffix":""},{"dropping-particle":"","family":"Veldman","given":"A","non-dropping-particle":"","parse-names":false,"suffix":""},{"dropping-particle":"","family":"Meeteren","given":"N L U","non-dropping-particle":"van","parse-names":false,"suffix":""}],"container-title":"Clinical rehabilitation","id":"ITEM-1","issue":"7","issued":{"date-parts":[["2010","7","8"]]},"page":"614-22","title":"Preoperative therapeutic programme for elderly patients scheduled for elective abdominal oncological surgery: a randomized controlled pilot study.","type":"article-journal","volume":"24"},"uris":["http://www.mendeley.com/documents/?uuid=9edf2bcb-fa22-3a4d-bbfb-47ec0a183f23"]}],"mendeley":{"formattedCitation":"(16)","plainTextFormattedCitation":"(16)","previouslyFormattedCitation":"(16)"},"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(16)</w:t>
      </w:r>
      <w:r w:rsidR="007C4102" w:rsidRPr="49AEF737">
        <w:fldChar w:fldCharType="end"/>
      </w:r>
      <w:r w:rsidRPr="672C2BD4">
        <w:rPr>
          <w:rFonts w:eastAsia="Times New Roman" w:cs="Times New Roman"/>
          <w:lang w:val="nl-NL"/>
        </w:rPr>
        <w:t>.</w:t>
      </w:r>
    </w:p>
    <w:p w:rsidR="00536DAB" w:rsidRPr="00D33EA5" w:rsidRDefault="00536DAB" w:rsidP="00536DAB">
      <w:pPr>
        <w:rPr>
          <w:rFonts w:eastAsia="Times New Roman" w:cs="Times New Roman"/>
          <w:b/>
          <w:lang w:val="nl-NL"/>
        </w:rPr>
      </w:pPr>
      <w:r w:rsidRPr="00D33EA5">
        <w:rPr>
          <w:b/>
          <w:lang w:val="nl-NL"/>
        </w:rPr>
        <w:t>Tabel 2: Karakteristieken van de preoperatieve programma’s</w:t>
      </w:r>
    </w:p>
    <w:tbl>
      <w:tblPr>
        <w:tblStyle w:val="Tabelraster"/>
        <w:tblW w:w="10916" w:type="dxa"/>
        <w:tblInd w:w="-743" w:type="dxa"/>
        <w:tblLayout w:type="fixed"/>
        <w:tblLook w:val="06A0"/>
      </w:tblPr>
      <w:tblGrid>
        <w:gridCol w:w="1135"/>
        <w:gridCol w:w="1559"/>
        <w:gridCol w:w="1134"/>
        <w:gridCol w:w="1276"/>
        <w:gridCol w:w="1134"/>
        <w:gridCol w:w="1134"/>
        <w:gridCol w:w="1984"/>
        <w:gridCol w:w="1560"/>
      </w:tblGrid>
      <w:tr w:rsidR="00536DAB" w:rsidTr="4F4F7288">
        <w:tc>
          <w:tcPr>
            <w:tcW w:w="1135" w:type="dxa"/>
            <w:shd w:val="clear" w:color="auto" w:fill="F2F2F2" w:themeFill="background1" w:themeFillShade="F2"/>
          </w:tcPr>
          <w:p w:rsidR="00536DAB" w:rsidRDefault="00536DAB" w:rsidP="00660D2A">
            <w:pPr>
              <w:rPr>
                <w:rFonts w:eastAsia="Times New Roman" w:cs="Times New Roman"/>
                <w:sz w:val="20"/>
                <w:szCs w:val="20"/>
              </w:rPr>
            </w:pPr>
            <w:r w:rsidRPr="5CACA97E">
              <w:rPr>
                <w:rFonts w:eastAsia="Times New Roman" w:cs="Times New Roman"/>
                <w:b/>
                <w:bCs/>
                <w:sz w:val="20"/>
                <w:szCs w:val="20"/>
              </w:rPr>
              <w:t xml:space="preserve">Auteur </w:t>
            </w:r>
          </w:p>
        </w:tc>
        <w:tc>
          <w:tcPr>
            <w:tcW w:w="1559" w:type="dxa"/>
            <w:shd w:val="clear" w:color="auto" w:fill="F2F2F2" w:themeFill="background1" w:themeFillShade="F2"/>
          </w:tcPr>
          <w:p w:rsidR="00536DAB" w:rsidRDefault="00536DAB" w:rsidP="00660D2A">
            <w:pPr>
              <w:rPr>
                <w:rFonts w:eastAsia="Times New Roman" w:cs="Times New Roman"/>
                <w:b/>
                <w:bCs/>
                <w:sz w:val="20"/>
                <w:szCs w:val="20"/>
              </w:rPr>
            </w:pPr>
            <w:r w:rsidRPr="5CACA97E">
              <w:rPr>
                <w:rFonts w:eastAsia="Times New Roman" w:cs="Times New Roman"/>
                <w:b/>
                <w:bCs/>
                <w:sz w:val="20"/>
                <w:szCs w:val="20"/>
              </w:rPr>
              <w:t>Componenten van het</w:t>
            </w:r>
            <w:r>
              <w:br/>
            </w:r>
            <w:r w:rsidRPr="5CACA97E">
              <w:rPr>
                <w:rFonts w:eastAsia="Times New Roman" w:cs="Times New Roman"/>
                <w:b/>
                <w:bCs/>
                <w:sz w:val="20"/>
                <w:szCs w:val="20"/>
              </w:rPr>
              <w:t>programma</w:t>
            </w:r>
          </w:p>
        </w:tc>
        <w:tc>
          <w:tcPr>
            <w:tcW w:w="1134" w:type="dxa"/>
            <w:shd w:val="clear" w:color="auto" w:fill="F2F2F2" w:themeFill="background1" w:themeFillShade="F2"/>
          </w:tcPr>
          <w:p w:rsidR="00536DAB" w:rsidRDefault="00536DAB" w:rsidP="00660D2A">
            <w:pPr>
              <w:rPr>
                <w:rFonts w:eastAsia="Times New Roman" w:cs="Times New Roman"/>
                <w:b/>
                <w:bCs/>
                <w:sz w:val="20"/>
                <w:szCs w:val="20"/>
              </w:rPr>
            </w:pPr>
            <w:r w:rsidRPr="5CACA97E">
              <w:rPr>
                <w:rFonts w:eastAsia="Times New Roman" w:cs="Times New Roman"/>
                <w:b/>
                <w:bCs/>
                <w:sz w:val="20"/>
                <w:szCs w:val="20"/>
              </w:rPr>
              <w:t>supervisie</w:t>
            </w:r>
          </w:p>
        </w:tc>
        <w:tc>
          <w:tcPr>
            <w:tcW w:w="1276" w:type="dxa"/>
            <w:shd w:val="clear" w:color="auto" w:fill="F2F2F2" w:themeFill="background1" w:themeFillShade="F2"/>
          </w:tcPr>
          <w:p w:rsidR="00536DAB" w:rsidRDefault="00536DAB" w:rsidP="00660D2A">
            <w:pPr>
              <w:rPr>
                <w:rFonts w:eastAsia="Times New Roman" w:cs="Times New Roman"/>
                <w:b/>
                <w:bCs/>
                <w:sz w:val="20"/>
                <w:szCs w:val="20"/>
              </w:rPr>
            </w:pPr>
            <w:r w:rsidRPr="5CACA97E">
              <w:rPr>
                <w:rFonts w:eastAsia="Times New Roman" w:cs="Times New Roman"/>
                <w:b/>
                <w:bCs/>
                <w:sz w:val="20"/>
                <w:szCs w:val="20"/>
              </w:rPr>
              <w:t xml:space="preserve">Duur </w:t>
            </w:r>
            <w:r>
              <w:br/>
            </w:r>
            <w:r w:rsidRPr="5CACA97E">
              <w:rPr>
                <w:rFonts w:eastAsia="Times New Roman" w:cs="Times New Roman"/>
                <w:b/>
                <w:bCs/>
                <w:sz w:val="20"/>
                <w:szCs w:val="20"/>
              </w:rPr>
              <w:t>programma</w:t>
            </w:r>
          </w:p>
          <w:p w:rsidR="00536DAB" w:rsidRDefault="00536DAB" w:rsidP="00660D2A">
            <w:pPr>
              <w:rPr>
                <w:rFonts w:eastAsia="Times New Roman" w:cs="Times New Roman"/>
                <w:b/>
                <w:bCs/>
                <w:sz w:val="20"/>
                <w:szCs w:val="20"/>
              </w:rPr>
            </w:pPr>
            <w:r>
              <w:rPr>
                <w:rFonts w:eastAsia="Times New Roman" w:cs="Times New Roman"/>
                <w:b/>
                <w:bCs/>
                <w:sz w:val="20"/>
                <w:szCs w:val="20"/>
              </w:rPr>
              <w:t>/gemiddeld</w:t>
            </w:r>
          </w:p>
        </w:tc>
        <w:tc>
          <w:tcPr>
            <w:tcW w:w="1134" w:type="dxa"/>
            <w:shd w:val="clear" w:color="auto" w:fill="F2F2F2" w:themeFill="background1" w:themeFillShade="F2"/>
          </w:tcPr>
          <w:p w:rsidR="00536DAB" w:rsidRDefault="00536DAB" w:rsidP="00660D2A">
            <w:pPr>
              <w:rPr>
                <w:rFonts w:eastAsia="Times New Roman" w:cs="Times New Roman"/>
                <w:b/>
                <w:bCs/>
                <w:sz w:val="20"/>
                <w:szCs w:val="20"/>
              </w:rPr>
            </w:pPr>
            <w:r w:rsidRPr="5CACA97E">
              <w:rPr>
                <w:rFonts w:eastAsia="Times New Roman" w:cs="Times New Roman"/>
                <w:b/>
                <w:bCs/>
                <w:sz w:val="20"/>
                <w:szCs w:val="20"/>
              </w:rPr>
              <w:t>Aantal sessies per week</w:t>
            </w:r>
          </w:p>
        </w:tc>
        <w:tc>
          <w:tcPr>
            <w:tcW w:w="1134" w:type="dxa"/>
            <w:shd w:val="clear" w:color="auto" w:fill="F2F2F2" w:themeFill="background1" w:themeFillShade="F2"/>
          </w:tcPr>
          <w:p w:rsidR="00536DAB" w:rsidRDefault="00536DAB" w:rsidP="00660D2A">
            <w:pPr>
              <w:rPr>
                <w:rFonts w:eastAsia="Times New Roman" w:cs="Times New Roman"/>
                <w:b/>
                <w:bCs/>
                <w:sz w:val="20"/>
                <w:szCs w:val="20"/>
              </w:rPr>
            </w:pPr>
            <w:proofErr w:type="spellStart"/>
            <w:r w:rsidRPr="5CACA97E">
              <w:rPr>
                <w:rFonts w:eastAsia="Times New Roman" w:cs="Times New Roman"/>
                <w:b/>
                <w:bCs/>
                <w:sz w:val="20"/>
                <w:szCs w:val="20"/>
              </w:rPr>
              <w:t>Trainings-duur</w:t>
            </w:r>
            <w:proofErr w:type="spellEnd"/>
          </w:p>
        </w:tc>
        <w:tc>
          <w:tcPr>
            <w:tcW w:w="1984" w:type="dxa"/>
            <w:shd w:val="clear" w:color="auto" w:fill="F2F2F2" w:themeFill="background1" w:themeFillShade="F2"/>
          </w:tcPr>
          <w:p w:rsidR="00536DAB" w:rsidRDefault="00536DAB" w:rsidP="00660D2A">
            <w:pPr>
              <w:rPr>
                <w:rFonts w:eastAsia="Times New Roman" w:cs="Times New Roman"/>
                <w:b/>
                <w:bCs/>
                <w:sz w:val="20"/>
                <w:szCs w:val="20"/>
              </w:rPr>
            </w:pPr>
            <w:r w:rsidRPr="5CACA97E">
              <w:rPr>
                <w:rFonts w:eastAsia="Times New Roman" w:cs="Times New Roman"/>
                <w:b/>
                <w:bCs/>
                <w:sz w:val="20"/>
                <w:szCs w:val="20"/>
              </w:rPr>
              <w:t>Trainingsvormen</w:t>
            </w:r>
          </w:p>
        </w:tc>
        <w:tc>
          <w:tcPr>
            <w:tcW w:w="1560" w:type="dxa"/>
            <w:shd w:val="clear" w:color="auto" w:fill="F2F2F2" w:themeFill="background1" w:themeFillShade="F2"/>
          </w:tcPr>
          <w:p w:rsidR="00536DAB" w:rsidRDefault="00536DAB" w:rsidP="00660D2A">
            <w:pPr>
              <w:rPr>
                <w:rFonts w:eastAsia="Times New Roman" w:cs="Times New Roman"/>
                <w:b/>
                <w:bCs/>
                <w:sz w:val="20"/>
                <w:szCs w:val="20"/>
              </w:rPr>
            </w:pPr>
            <w:r w:rsidRPr="5CACA97E">
              <w:rPr>
                <w:rFonts w:eastAsia="Times New Roman" w:cs="Times New Roman"/>
                <w:b/>
                <w:bCs/>
                <w:sz w:val="20"/>
                <w:szCs w:val="20"/>
              </w:rPr>
              <w:t>Controlegroep</w:t>
            </w:r>
          </w:p>
        </w:tc>
      </w:tr>
      <w:tr w:rsidR="00536DAB" w:rsidTr="4F4F7288">
        <w:tc>
          <w:tcPr>
            <w:tcW w:w="1135" w:type="dxa"/>
            <w:shd w:val="clear" w:color="auto" w:fill="F2F2F2" w:themeFill="background1" w:themeFillShade="F2"/>
          </w:tcPr>
          <w:p w:rsidR="00536DAB" w:rsidRDefault="00536DAB" w:rsidP="00660D2A">
            <w:pPr>
              <w:rPr>
                <w:rFonts w:eastAsia="Times New Roman" w:cs="Times New Roman"/>
                <w:b/>
                <w:bCs/>
                <w:sz w:val="20"/>
                <w:szCs w:val="20"/>
              </w:rPr>
            </w:pPr>
            <w:r w:rsidRPr="5CACA97E">
              <w:rPr>
                <w:rFonts w:eastAsia="Times New Roman" w:cs="Times New Roman"/>
                <w:b/>
                <w:bCs/>
                <w:sz w:val="20"/>
                <w:szCs w:val="20"/>
              </w:rPr>
              <w:t>Kim et al. 2009</w:t>
            </w:r>
          </w:p>
        </w:tc>
        <w:tc>
          <w:tcPr>
            <w:tcW w:w="1559" w:type="dxa"/>
          </w:tcPr>
          <w:p w:rsidR="00536DAB" w:rsidRDefault="4F4F7288" w:rsidP="4F4F7288">
            <w:pPr>
              <w:rPr>
                <w:rFonts w:eastAsia="Times New Roman" w:cs="Times New Roman"/>
                <w:sz w:val="20"/>
                <w:szCs w:val="20"/>
              </w:rPr>
            </w:pPr>
            <w:proofErr w:type="spellStart"/>
            <w:r w:rsidRPr="4F4F7288">
              <w:rPr>
                <w:rFonts w:eastAsia="Times New Roman" w:cs="Times New Roman"/>
                <w:sz w:val="20"/>
                <w:szCs w:val="20"/>
              </w:rPr>
              <w:t>Uni-modaal</w:t>
            </w:r>
            <w:proofErr w:type="spellEnd"/>
            <w:r w:rsidRPr="4F4F7288">
              <w:rPr>
                <w:rFonts w:eastAsia="Times New Roman" w:cs="Times New Roman"/>
                <w:sz w:val="20"/>
                <w:szCs w:val="20"/>
              </w:rPr>
              <w:t xml:space="preserve">  oefenprogramma</w:t>
            </w:r>
          </w:p>
        </w:tc>
        <w:tc>
          <w:tcPr>
            <w:tcW w:w="1134" w:type="dxa"/>
          </w:tcPr>
          <w:p w:rsidR="00536DAB" w:rsidRDefault="00536DAB" w:rsidP="00660D2A">
            <w:pPr>
              <w:rPr>
                <w:rFonts w:eastAsia="Times New Roman" w:cs="Times New Roman"/>
                <w:sz w:val="20"/>
                <w:szCs w:val="20"/>
              </w:rPr>
            </w:pPr>
            <w:r w:rsidRPr="5A75F858">
              <w:rPr>
                <w:rFonts w:eastAsia="Times New Roman" w:cs="Times New Roman"/>
                <w:sz w:val="20"/>
                <w:szCs w:val="20"/>
              </w:rPr>
              <w:t xml:space="preserve">Soms </w:t>
            </w:r>
            <w:proofErr w:type="spellStart"/>
            <w:r w:rsidRPr="5A75F858">
              <w:rPr>
                <w:rFonts w:eastAsia="Times New Roman" w:cs="Times New Roman"/>
                <w:sz w:val="20"/>
                <w:szCs w:val="20"/>
              </w:rPr>
              <w:t>aanmoe-diging</w:t>
            </w:r>
            <w:proofErr w:type="spellEnd"/>
            <w:r w:rsidRPr="5A75F858">
              <w:rPr>
                <w:rFonts w:eastAsia="Times New Roman" w:cs="Times New Roman"/>
                <w:sz w:val="20"/>
                <w:szCs w:val="20"/>
              </w:rPr>
              <w:t xml:space="preserve"> van </w:t>
            </w:r>
            <w:proofErr w:type="spellStart"/>
            <w:r w:rsidRPr="5A75F858">
              <w:rPr>
                <w:rFonts w:eastAsia="Times New Roman" w:cs="Times New Roman"/>
                <w:sz w:val="20"/>
                <w:szCs w:val="20"/>
              </w:rPr>
              <w:t>fysio-therapeuten</w:t>
            </w:r>
            <w:proofErr w:type="spellEnd"/>
          </w:p>
        </w:tc>
        <w:tc>
          <w:tcPr>
            <w:tcW w:w="1276" w:type="dxa"/>
          </w:tcPr>
          <w:p w:rsidR="00536DAB" w:rsidRDefault="00536DAB" w:rsidP="00660D2A">
            <w:pPr>
              <w:rPr>
                <w:rFonts w:eastAsia="Times New Roman" w:cs="Times New Roman"/>
                <w:sz w:val="20"/>
                <w:szCs w:val="20"/>
              </w:rPr>
            </w:pPr>
            <w:r w:rsidRPr="5CACA97E">
              <w:rPr>
                <w:rFonts w:eastAsia="Times New Roman" w:cs="Times New Roman"/>
                <w:sz w:val="20"/>
                <w:szCs w:val="20"/>
              </w:rPr>
              <w:t>3.8 weken</w:t>
            </w:r>
          </w:p>
        </w:tc>
        <w:tc>
          <w:tcPr>
            <w:tcW w:w="1134" w:type="dxa"/>
          </w:tcPr>
          <w:p w:rsidR="00536DAB" w:rsidRDefault="00536DAB" w:rsidP="00660D2A">
            <w:pPr>
              <w:rPr>
                <w:rFonts w:eastAsia="Times New Roman" w:cs="Times New Roman"/>
                <w:sz w:val="20"/>
                <w:szCs w:val="20"/>
              </w:rPr>
            </w:pPr>
            <w:r w:rsidRPr="5CACA97E">
              <w:rPr>
                <w:rFonts w:eastAsia="Times New Roman" w:cs="Times New Roman"/>
                <w:sz w:val="20"/>
                <w:szCs w:val="20"/>
              </w:rPr>
              <w:t xml:space="preserve">7 dagen </w:t>
            </w:r>
          </w:p>
        </w:tc>
        <w:tc>
          <w:tcPr>
            <w:tcW w:w="1134" w:type="dxa"/>
          </w:tcPr>
          <w:p w:rsidR="00536DAB" w:rsidRDefault="00536DAB" w:rsidP="00660D2A">
            <w:pPr>
              <w:rPr>
                <w:rFonts w:eastAsia="Times New Roman" w:cs="Times New Roman"/>
                <w:sz w:val="20"/>
                <w:szCs w:val="20"/>
              </w:rPr>
            </w:pPr>
            <w:r w:rsidRPr="5CACA97E">
              <w:rPr>
                <w:rFonts w:eastAsia="Times New Roman" w:cs="Times New Roman"/>
                <w:sz w:val="20"/>
                <w:szCs w:val="20"/>
              </w:rPr>
              <w:t>30 min</w:t>
            </w:r>
          </w:p>
        </w:tc>
        <w:tc>
          <w:tcPr>
            <w:tcW w:w="1984" w:type="dxa"/>
          </w:tcPr>
          <w:p w:rsidR="00536DAB" w:rsidRDefault="4B84D23C" w:rsidP="4B84D23C">
            <w:pPr>
              <w:rPr>
                <w:rFonts w:eastAsia="Times New Roman" w:cs="Times New Roman"/>
                <w:sz w:val="20"/>
                <w:szCs w:val="20"/>
              </w:rPr>
            </w:pPr>
            <w:r w:rsidRPr="4B84D23C">
              <w:rPr>
                <w:rFonts w:eastAsia="Times New Roman" w:cs="Times New Roman"/>
                <w:sz w:val="20"/>
                <w:szCs w:val="20"/>
              </w:rPr>
              <w:t xml:space="preserve">1) Matig intensief fietsen (40-65% HRR). </w:t>
            </w:r>
          </w:p>
        </w:tc>
        <w:tc>
          <w:tcPr>
            <w:tcW w:w="1560" w:type="dxa"/>
          </w:tcPr>
          <w:p w:rsidR="00536DAB" w:rsidRDefault="4B84D23C" w:rsidP="4B84D23C">
            <w:pPr>
              <w:rPr>
                <w:rFonts w:eastAsia="Times New Roman" w:cs="Times New Roman"/>
                <w:sz w:val="20"/>
                <w:szCs w:val="20"/>
              </w:rPr>
            </w:pPr>
            <w:r w:rsidRPr="4B84D23C">
              <w:rPr>
                <w:rFonts w:eastAsia="Times New Roman" w:cs="Times New Roman"/>
                <w:sz w:val="20"/>
                <w:szCs w:val="20"/>
              </w:rPr>
              <w:t xml:space="preserve">1) </w:t>
            </w:r>
            <w:proofErr w:type="spellStart"/>
            <w:r w:rsidRPr="4B84D23C">
              <w:rPr>
                <w:rFonts w:eastAsia="Times New Roman" w:cs="Times New Roman"/>
                <w:sz w:val="20"/>
                <w:szCs w:val="20"/>
              </w:rPr>
              <w:t>Ademhalings-oefeningen</w:t>
            </w:r>
            <w:proofErr w:type="spellEnd"/>
            <w:r w:rsidR="00536DAB">
              <w:br/>
            </w:r>
            <w:r w:rsidRPr="4B84D23C">
              <w:rPr>
                <w:rFonts w:eastAsia="Times New Roman" w:cs="Times New Roman"/>
                <w:sz w:val="20"/>
                <w:szCs w:val="20"/>
              </w:rPr>
              <w:t xml:space="preserve">2) </w:t>
            </w:r>
            <w:proofErr w:type="spellStart"/>
            <w:r w:rsidRPr="4B84D23C">
              <w:rPr>
                <w:rFonts w:eastAsia="Times New Roman" w:cs="Times New Roman"/>
                <w:sz w:val="20"/>
                <w:szCs w:val="20"/>
              </w:rPr>
              <w:t>Circulatie-oefeningen</w:t>
            </w:r>
            <w:proofErr w:type="spellEnd"/>
            <w:r w:rsidRPr="4B84D23C">
              <w:rPr>
                <w:rFonts w:eastAsia="Times New Roman" w:cs="Times New Roman"/>
                <w:sz w:val="20"/>
                <w:szCs w:val="20"/>
              </w:rPr>
              <w:t>.</w:t>
            </w:r>
          </w:p>
        </w:tc>
      </w:tr>
      <w:tr w:rsidR="00536DAB" w:rsidTr="4F4F7288">
        <w:tc>
          <w:tcPr>
            <w:tcW w:w="1135" w:type="dxa"/>
            <w:shd w:val="clear" w:color="auto" w:fill="F2F2F2" w:themeFill="background1" w:themeFillShade="F2"/>
          </w:tcPr>
          <w:p w:rsidR="00536DAB" w:rsidRDefault="00536DAB" w:rsidP="00660D2A">
            <w:pPr>
              <w:rPr>
                <w:rFonts w:eastAsia="Times New Roman" w:cs="Times New Roman"/>
                <w:b/>
                <w:bCs/>
                <w:sz w:val="20"/>
                <w:szCs w:val="20"/>
              </w:rPr>
            </w:pPr>
            <w:proofErr w:type="spellStart"/>
            <w:r w:rsidRPr="5CACA97E">
              <w:rPr>
                <w:rFonts w:eastAsia="Times New Roman" w:cs="Times New Roman"/>
                <w:b/>
                <w:bCs/>
                <w:sz w:val="20"/>
                <w:szCs w:val="20"/>
              </w:rPr>
              <w:t>Dronkers</w:t>
            </w:r>
            <w:proofErr w:type="spellEnd"/>
            <w:r w:rsidRPr="5CACA97E">
              <w:rPr>
                <w:rFonts w:eastAsia="Times New Roman" w:cs="Times New Roman"/>
                <w:b/>
                <w:bCs/>
                <w:sz w:val="20"/>
                <w:szCs w:val="20"/>
              </w:rPr>
              <w:t xml:space="preserve"> et al. 2010</w:t>
            </w:r>
          </w:p>
        </w:tc>
        <w:tc>
          <w:tcPr>
            <w:tcW w:w="1559" w:type="dxa"/>
          </w:tcPr>
          <w:p w:rsidR="00536DAB" w:rsidRDefault="4F4F7288" w:rsidP="4F4F7288">
            <w:pPr>
              <w:rPr>
                <w:rFonts w:eastAsia="Times New Roman" w:cs="Times New Roman"/>
                <w:sz w:val="20"/>
                <w:szCs w:val="20"/>
              </w:rPr>
            </w:pPr>
            <w:proofErr w:type="spellStart"/>
            <w:r w:rsidRPr="4F4F7288">
              <w:rPr>
                <w:rFonts w:eastAsia="Times New Roman" w:cs="Times New Roman"/>
                <w:sz w:val="20"/>
                <w:szCs w:val="20"/>
              </w:rPr>
              <w:t>Uni-modaal</w:t>
            </w:r>
            <w:proofErr w:type="spellEnd"/>
            <w:r w:rsidR="00536DAB">
              <w:br/>
            </w:r>
            <w:r w:rsidRPr="4F4F7288">
              <w:rPr>
                <w:rFonts w:eastAsia="Times New Roman" w:cs="Times New Roman"/>
                <w:sz w:val="20"/>
                <w:szCs w:val="20"/>
              </w:rPr>
              <w:t>oefenprogramm</w:t>
            </w:r>
            <w:r w:rsidRPr="4F4F7288">
              <w:rPr>
                <w:rFonts w:eastAsia="Times New Roman" w:cs="Times New Roman"/>
                <w:sz w:val="20"/>
                <w:szCs w:val="20"/>
              </w:rPr>
              <w:lastRenderedPageBreak/>
              <w:t>a</w:t>
            </w:r>
          </w:p>
        </w:tc>
        <w:tc>
          <w:tcPr>
            <w:tcW w:w="1134" w:type="dxa"/>
          </w:tcPr>
          <w:p w:rsidR="00536DAB" w:rsidRDefault="00536DAB" w:rsidP="00660D2A">
            <w:pPr>
              <w:rPr>
                <w:rFonts w:eastAsia="Times New Roman" w:cs="Times New Roman"/>
                <w:sz w:val="20"/>
                <w:szCs w:val="20"/>
              </w:rPr>
            </w:pPr>
            <w:r w:rsidRPr="5CACA97E">
              <w:rPr>
                <w:rFonts w:eastAsia="Times New Roman" w:cs="Times New Roman"/>
                <w:sz w:val="20"/>
                <w:szCs w:val="20"/>
              </w:rPr>
              <w:lastRenderedPageBreak/>
              <w:t>2 keer per week.</w:t>
            </w:r>
          </w:p>
        </w:tc>
        <w:tc>
          <w:tcPr>
            <w:tcW w:w="1276" w:type="dxa"/>
          </w:tcPr>
          <w:p w:rsidR="00536DAB" w:rsidRDefault="00536DAB" w:rsidP="00660D2A">
            <w:pPr>
              <w:rPr>
                <w:rFonts w:eastAsia="Times New Roman" w:cs="Times New Roman"/>
                <w:sz w:val="20"/>
                <w:szCs w:val="20"/>
              </w:rPr>
            </w:pPr>
            <w:r w:rsidRPr="5CACA97E">
              <w:rPr>
                <w:rFonts w:eastAsia="Times New Roman" w:cs="Times New Roman"/>
                <w:sz w:val="20"/>
                <w:szCs w:val="20"/>
              </w:rPr>
              <w:t>2.5 weken</w:t>
            </w:r>
          </w:p>
        </w:tc>
        <w:tc>
          <w:tcPr>
            <w:tcW w:w="1134" w:type="dxa"/>
          </w:tcPr>
          <w:p w:rsidR="00536DAB" w:rsidRDefault="00536DAB" w:rsidP="00660D2A">
            <w:pPr>
              <w:rPr>
                <w:rFonts w:eastAsia="Times New Roman" w:cs="Times New Roman"/>
                <w:sz w:val="20"/>
                <w:szCs w:val="20"/>
              </w:rPr>
            </w:pPr>
            <w:r w:rsidRPr="5CACA97E">
              <w:rPr>
                <w:rFonts w:eastAsia="Times New Roman" w:cs="Times New Roman"/>
                <w:sz w:val="20"/>
                <w:szCs w:val="20"/>
              </w:rPr>
              <w:t xml:space="preserve">7 dagen </w:t>
            </w:r>
          </w:p>
        </w:tc>
        <w:tc>
          <w:tcPr>
            <w:tcW w:w="1134" w:type="dxa"/>
          </w:tcPr>
          <w:p w:rsidR="00536DAB" w:rsidRDefault="00536DAB" w:rsidP="00660D2A">
            <w:pPr>
              <w:rPr>
                <w:rFonts w:eastAsia="Times New Roman" w:cs="Times New Roman"/>
                <w:sz w:val="20"/>
                <w:szCs w:val="20"/>
              </w:rPr>
            </w:pPr>
            <w:r w:rsidRPr="5CACA97E">
              <w:rPr>
                <w:rFonts w:eastAsia="Times New Roman" w:cs="Times New Roman"/>
                <w:sz w:val="20"/>
                <w:szCs w:val="20"/>
              </w:rPr>
              <w:t>60 min</w:t>
            </w:r>
          </w:p>
        </w:tc>
        <w:tc>
          <w:tcPr>
            <w:tcW w:w="1984" w:type="dxa"/>
          </w:tcPr>
          <w:p w:rsidR="00536DAB" w:rsidRDefault="00536DAB" w:rsidP="00660D2A">
            <w:pPr>
              <w:rPr>
                <w:rFonts w:eastAsia="Times New Roman" w:cs="Times New Roman"/>
                <w:sz w:val="20"/>
                <w:szCs w:val="20"/>
              </w:rPr>
            </w:pPr>
            <w:r w:rsidRPr="5CACA97E">
              <w:rPr>
                <w:rFonts w:eastAsia="Times New Roman" w:cs="Times New Roman"/>
                <w:sz w:val="20"/>
                <w:szCs w:val="20"/>
              </w:rPr>
              <w:t xml:space="preserve">1)Weerstandstraining van de </w:t>
            </w:r>
            <w:proofErr w:type="spellStart"/>
            <w:r w:rsidRPr="5CACA97E">
              <w:rPr>
                <w:rFonts w:eastAsia="Times New Roman" w:cs="Times New Roman"/>
                <w:sz w:val="20"/>
                <w:szCs w:val="20"/>
              </w:rPr>
              <w:t>o.e</w:t>
            </w:r>
            <w:proofErr w:type="spellEnd"/>
            <w:r w:rsidRPr="5CACA97E">
              <w:rPr>
                <w:rFonts w:eastAsia="Times New Roman" w:cs="Times New Roman"/>
                <w:sz w:val="20"/>
                <w:szCs w:val="20"/>
              </w:rPr>
              <w:t xml:space="preserve">. </w:t>
            </w:r>
            <w:r>
              <w:br/>
            </w:r>
            <w:r w:rsidRPr="5CACA97E">
              <w:rPr>
                <w:rFonts w:eastAsia="Times New Roman" w:cs="Times New Roman"/>
                <w:sz w:val="20"/>
                <w:szCs w:val="20"/>
              </w:rPr>
              <w:lastRenderedPageBreak/>
              <w:t xml:space="preserve">8-15 herhalingen. </w:t>
            </w:r>
          </w:p>
          <w:p w:rsidR="00536DAB" w:rsidRDefault="4B84D23C" w:rsidP="4B84D23C">
            <w:pPr>
              <w:rPr>
                <w:rFonts w:eastAsia="Times New Roman" w:cs="Times New Roman"/>
                <w:sz w:val="20"/>
                <w:szCs w:val="20"/>
              </w:rPr>
            </w:pPr>
            <w:r w:rsidRPr="4B84D23C">
              <w:rPr>
                <w:rFonts w:eastAsia="Times New Roman" w:cs="Times New Roman"/>
                <w:sz w:val="20"/>
                <w:szCs w:val="20"/>
              </w:rPr>
              <w:t xml:space="preserve">2) </w:t>
            </w:r>
            <w:proofErr w:type="spellStart"/>
            <w:r w:rsidRPr="4B84D23C">
              <w:rPr>
                <w:rFonts w:eastAsia="Times New Roman" w:cs="Times New Roman"/>
                <w:sz w:val="20"/>
                <w:szCs w:val="20"/>
              </w:rPr>
              <w:t>Inspiratoire</w:t>
            </w:r>
            <w:proofErr w:type="spellEnd"/>
            <w:r w:rsidRPr="4B84D23C">
              <w:rPr>
                <w:rFonts w:eastAsia="Times New Roman" w:cs="Times New Roman"/>
                <w:sz w:val="20"/>
                <w:szCs w:val="20"/>
              </w:rPr>
              <w:t xml:space="preserve"> spierkrachttraining (patiënten ademden met weerstand). </w:t>
            </w:r>
          </w:p>
          <w:p w:rsidR="00536DAB" w:rsidRDefault="4B84D23C" w:rsidP="4B84D23C">
            <w:pPr>
              <w:rPr>
                <w:rFonts w:eastAsia="Times New Roman" w:cs="Times New Roman"/>
                <w:sz w:val="20"/>
                <w:szCs w:val="20"/>
              </w:rPr>
            </w:pPr>
            <w:r w:rsidRPr="4B84D23C">
              <w:rPr>
                <w:rFonts w:eastAsia="Times New Roman" w:cs="Times New Roman"/>
                <w:sz w:val="20"/>
                <w:szCs w:val="20"/>
              </w:rPr>
              <w:t>3) Aerobe training.</w:t>
            </w:r>
            <w:r w:rsidR="00536DAB">
              <w:br/>
            </w:r>
            <w:r w:rsidRPr="4B84D23C">
              <w:rPr>
                <w:rFonts w:eastAsia="Times New Roman" w:cs="Times New Roman"/>
                <w:sz w:val="20"/>
                <w:szCs w:val="20"/>
              </w:rPr>
              <w:t>4) Oefenen van functionele activiteiten.</w:t>
            </w:r>
          </w:p>
        </w:tc>
        <w:tc>
          <w:tcPr>
            <w:tcW w:w="1560" w:type="dxa"/>
          </w:tcPr>
          <w:p w:rsidR="00536DAB" w:rsidRDefault="4B84D23C" w:rsidP="4B84D23C">
            <w:pPr>
              <w:rPr>
                <w:rFonts w:eastAsia="Times New Roman" w:cs="Times New Roman"/>
                <w:sz w:val="20"/>
                <w:szCs w:val="20"/>
              </w:rPr>
            </w:pPr>
            <w:r w:rsidRPr="4B84D23C">
              <w:rPr>
                <w:rFonts w:eastAsia="Times New Roman" w:cs="Times New Roman"/>
                <w:sz w:val="20"/>
                <w:szCs w:val="20"/>
              </w:rPr>
              <w:lastRenderedPageBreak/>
              <w:t xml:space="preserve">1) Kregen informatie over </w:t>
            </w:r>
            <w:r w:rsidRPr="4B84D23C">
              <w:rPr>
                <w:rFonts w:eastAsia="Times New Roman" w:cs="Times New Roman"/>
                <w:sz w:val="20"/>
                <w:szCs w:val="20"/>
              </w:rPr>
              <w:lastRenderedPageBreak/>
              <w:t>belang van fysieke fitheid en werden aangemoedigd om per dag 30 minuten actief te zijn.</w:t>
            </w:r>
            <w:r w:rsidR="00536DAB">
              <w:br/>
            </w:r>
            <w:r w:rsidRPr="4B84D23C">
              <w:rPr>
                <w:rFonts w:eastAsia="Times New Roman" w:cs="Times New Roman"/>
                <w:sz w:val="20"/>
                <w:szCs w:val="20"/>
              </w:rPr>
              <w:t xml:space="preserve">2) </w:t>
            </w:r>
            <w:proofErr w:type="spellStart"/>
            <w:r w:rsidRPr="4B84D23C">
              <w:rPr>
                <w:rFonts w:eastAsia="Times New Roman" w:cs="Times New Roman"/>
                <w:sz w:val="20"/>
                <w:szCs w:val="20"/>
              </w:rPr>
              <w:t>Ademhalings-oefeningen</w:t>
            </w:r>
            <w:proofErr w:type="spellEnd"/>
            <w:r w:rsidRPr="4B84D23C">
              <w:rPr>
                <w:rFonts w:eastAsia="Times New Roman" w:cs="Times New Roman"/>
                <w:sz w:val="20"/>
                <w:szCs w:val="20"/>
              </w:rPr>
              <w:t>.</w:t>
            </w:r>
          </w:p>
        </w:tc>
      </w:tr>
      <w:tr w:rsidR="00536DAB" w:rsidRPr="004E7C53" w:rsidTr="4F4F7288">
        <w:tc>
          <w:tcPr>
            <w:tcW w:w="1135" w:type="dxa"/>
            <w:shd w:val="clear" w:color="auto" w:fill="F2F2F2" w:themeFill="background1" w:themeFillShade="F2"/>
          </w:tcPr>
          <w:p w:rsidR="00536DAB" w:rsidRDefault="00536DAB" w:rsidP="00660D2A">
            <w:pPr>
              <w:rPr>
                <w:rFonts w:eastAsia="Times New Roman" w:cs="Times New Roman"/>
                <w:b/>
                <w:bCs/>
                <w:sz w:val="20"/>
                <w:szCs w:val="20"/>
              </w:rPr>
            </w:pPr>
            <w:proofErr w:type="spellStart"/>
            <w:r w:rsidRPr="5CACA97E">
              <w:rPr>
                <w:rFonts w:eastAsia="Times New Roman" w:cs="Times New Roman"/>
                <w:b/>
                <w:bCs/>
                <w:sz w:val="20"/>
                <w:szCs w:val="20"/>
              </w:rPr>
              <w:lastRenderedPageBreak/>
              <w:t>Gillis</w:t>
            </w:r>
            <w:proofErr w:type="spellEnd"/>
            <w:r w:rsidRPr="5CACA97E">
              <w:rPr>
                <w:rFonts w:eastAsia="Times New Roman" w:cs="Times New Roman"/>
                <w:b/>
                <w:bCs/>
                <w:sz w:val="20"/>
                <w:szCs w:val="20"/>
              </w:rPr>
              <w:t xml:space="preserve"> et al. 2014</w:t>
            </w:r>
          </w:p>
        </w:tc>
        <w:tc>
          <w:tcPr>
            <w:tcW w:w="1559" w:type="dxa"/>
          </w:tcPr>
          <w:p w:rsidR="00536DAB" w:rsidRDefault="4B84D23C" w:rsidP="4B84D23C">
            <w:pPr>
              <w:rPr>
                <w:rFonts w:eastAsia="Times New Roman" w:cs="Times New Roman"/>
                <w:sz w:val="20"/>
                <w:szCs w:val="20"/>
              </w:rPr>
            </w:pPr>
            <w:proofErr w:type="spellStart"/>
            <w:r w:rsidRPr="4B84D23C">
              <w:rPr>
                <w:rFonts w:eastAsia="Times New Roman" w:cs="Times New Roman"/>
                <w:sz w:val="20"/>
                <w:szCs w:val="20"/>
              </w:rPr>
              <w:t>Multimodaal</w:t>
            </w:r>
            <w:proofErr w:type="spellEnd"/>
            <w:r w:rsidRPr="4B84D23C">
              <w:rPr>
                <w:rFonts w:eastAsia="Times New Roman" w:cs="Times New Roman"/>
                <w:sz w:val="20"/>
                <w:szCs w:val="20"/>
              </w:rPr>
              <w:t xml:space="preserve"> </w:t>
            </w:r>
            <w:r w:rsidR="00536DAB">
              <w:br/>
            </w:r>
            <w:proofErr w:type="spellStart"/>
            <w:r w:rsidRPr="4B84D23C">
              <w:rPr>
                <w:rFonts w:eastAsia="Times New Roman" w:cs="Times New Roman"/>
                <w:sz w:val="20"/>
                <w:szCs w:val="20"/>
              </w:rPr>
              <w:t>oefenprogrammamet</w:t>
            </w:r>
            <w:proofErr w:type="spellEnd"/>
            <w:r w:rsidRPr="4B84D23C">
              <w:rPr>
                <w:rFonts w:eastAsia="Times New Roman" w:cs="Times New Roman"/>
                <w:sz w:val="20"/>
                <w:szCs w:val="20"/>
              </w:rPr>
              <w:t xml:space="preserve"> voedingsadvies en psychosociale ondersteuning</w:t>
            </w:r>
          </w:p>
        </w:tc>
        <w:tc>
          <w:tcPr>
            <w:tcW w:w="1134" w:type="dxa"/>
          </w:tcPr>
          <w:p w:rsidR="00536DAB" w:rsidRDefault="00536DAB" w:rsidP="00660D2A">
            <w:pPr>
              <w:rPr>
                <w:rFonts w:eastAsia="Times New Roman" w:cs="Times New Roman"/>
                <w:sz w:val="20"/>
                <w:szCs w:val="20"/>
              </w:rPr>
            </w:pPr>
            <w:r w:rsidRPr="5CACA97E">
              <w:rPr>
                <w:rFonts w:eastAsia="Times New Roman" w:cs="Times New Roman"/>
                <w:sz w:val="20"/>
                <w:szCs w:val="20"/>
              </w:rPr>
              <w:t xml:space="preserve">Nee </w:t>
            </w:r>
          </w:p>
        </w:tc>
        <w:tc>
          <w:tcPr>
            <w:tcW w:w="1276" w:type="dxa"/>
          </w:tcPr>
          <w:p w:rsidR="00536DAB" w:rsidRDefault="00536DAB" w:rsidP="00660D2A">
            <w:pPr>
              <w:rPr>
                <w:rFonts w:eastAsia="Times New Roman" w:cs="Times New Roman"/>
                <w:sz w:val="20"/>
                <w:szCs w:val="20"/>
              </w:rPr>
            </w:pPr>
            <w:r w:rsidRPr="5CACA97E">
              <w:rPr>
                <w:rFonts w:eastAsia="Times New Roman" w:cs="Times New Roman"/>
                <w:sz w:val="20"/>
                <w:szCs w:val="20"/>
              </w:rPr>
              <w:t>25 dagen</w:t>
            </w:r>
          </w:p>
        </w:tc>
        <w:tc>
          <w:tcPr>
            <w:tcW w:w="1134" w:type="dxa"/>
          </w:tcPr>
          <w:p w:rsidR="00536DAB" w:rsidRDefault="00536DAB" w:rsidP="00660D2A">
            <w:pPr>
              <w:rPr>
                <w:rFonts w:eastAsia="Times New Roman" w:cs="Times New Roman"/>
                <w:sz w:val="20"/>
                <w:szCs w:val="20"/>
              </w:rPr>
            </w:pPr>
            <w:r w:rsidRPr="5CACA97E">
              <w:rPr>
                <w:rFonts w:eastAsia="Times New Roman" w:cs="Times New Roman"/>
                <w:sz w:val="20"/>
                <w:szCs w:val="20"/>
              </w:rPr>
              <w:t>3 dagen</w:t>
            </w:r>
          </w:p>
        </w:tc>
        <w:tc>
          <w:tcPr>
            <w:tcW w:w="1134" w:type="dxa"/>
          </w:tcPr>
          <w:p w:rsidR="00536DAB" w:rsidRDefault="00536DAB" w:rsidP="00660D2A">
            <w:pPr>
              <w:rPr>
                <w:rFonts w:eastAsia="Times New Roman" w:cs="Times New Roman"/>
                <w:sz w:val="20"/>
                <w:szCs w:val="20"/>
              </w:rPr>
            </w:pPr>
            <w:r w:rsidRPr="5CACA97E">
              <w:rPr>
                <w:rFonts w:eastAsia="Times New Roman" w:cs="Times New Roman"/>
                <w:sz w:val="20"/>
                <w:szCs w:val="20"/>
              </w:rPr>
              <w:t>50 min</w:t>
            </w:r>
          </w:p>
        </w:tc>
        <w:tc>
          <w:tcPr>
            <w:tcW w:w="1984" w:type="dxa"/>
          </w:tcPr>
          <w:p w:rsidR="00536DAB" w:rsidRDefault="4B84D23C" w:rsidP="4B84D23C">
            <w:pPr>
              <w:rPr>
                <w:rFonts w:eastAsia="Times New Roman" w:cs="Times New Roman"/>
                <w:sz w:val="20"/>
                <w:szCs w:val="20"/>
              </w:rPr>
            </w:pPr>
            <w:proofErr w:type="spellStart"/>
            <w:r w:rsidRPr="4B84D23C">
              <w:rPr>
                <w:rFonts w:eastAsia="Times New Roman" w:cs="Times New Roman"/>
                <w:sz w:val="20"/>
                <w:szCs w:val="20"/>
              </w:rPr>
              <w:t>Total-body</w:t>
            </w:r>
            <w:proofErr w:type="spellEnd"/>
            <w:r w:rsidRPr="4B84D23C">
              <w:rPr>
                <w:rFonts w:eastAsia="Times New Roman" w:cs="Times New Roman"/>
                <w:sz w:val="20"/>
                <w:szCs w:val="20"/>
              </w:rPr>
              <w:t xml:space="preserve"> oefeningen: </w:t>
            </w:r>
            <w:r w:rsidR="00536DAB">
              <w:br/>
            </w:r>
            <w:r w:rsidRPr="4B84D23C">
              <w:rPr>
                <w:rFonts w:eastAsia="Times New Roman" w:cs="Times New Roman"/>
                <w:sz w:val="20"/>
                <w:szCs w:val="20"/>
              </w:rPr>
              <w:t xml:space="preserve">1) Aerobe training (lopen, joggen of zwemmen) </w:t>
            </w:r>
            <w:r w:rsidR="00536DAB">
              <w:br/>
            </w:r>
            <w:r w:rsidRPr="4B84D23C">
              <w:rPr>
                <w:rFonts w:eastAsia="Times New Roman" w:cs="Times New Roman"/>
                <w:sz w:val="20"/>
                <w:szCs w:val="20"/>
              </w:rPr>
              <w:t>2) Weerstandstraining</w:t>
            </w:r>
            <w:r w:rsidR="00536DAB">
              <w:br/>
            </w:r>
            <w:r w:rsidRPr="4B84D23C">
              <w:rPr>
                <w:rFonts w:eastAsia="Times New Roman" w:cs="Times New Roman"/>
                <w:sz w:val="20"/>
                <w:szCs w:val="20"/>
              </w:rPr>
              <w:t xml:space="preserve">(weerstandsbanden werden verstrekt). </w:t>
            </w:r>
            <w:r w:rsidR="00536DAB">
              <w:br/>
            </w:r>
            <w:r w:rsidRPr="4B84D23C">
              <w:rPr>
                <w:rFonts w:eastAsia="Times New Roman" w:cs="Times New Roman"/>
                <w:sz w:val="20"/>
                <w:szCs w:val="20"/>
              </w:rPr>
              <w:t xml:space="preserve">8-15 herhalingen. </w:t>
            </w:r>
          </w:p>
        </w:tc>
        <w:tc>
          <w:tcPr>
            <w:tcW w:w="1560" w:type="dxa"/>
          </w:tcPr>
          <w:p w:rsidR="00536DAB" w:rsidRDefault="00536DAB" w:rsidP="00660D2A">
            <w:pPr>
              <w:rPr>
                <w:rFonts w:eastAsia="Times New Roman" w:cs="Times New Roman"/>
                <w:sz w:val="20"/>
                <w:szCs w:val="20"/>
              </w:rPr>
            </w:pPr>
            <w:r w:rsidRPr="0DF77C6A">
              <w:rPr>
                <w:rFonts w:eastAsia="Times New Roman" w:cs="Times New Roman"/>
                <w:sz w:val="20"/>
                <w:szCs w:val="20"/>
              </w:rPr>
              <w:t xml:space="preserve">1) Postoperatief werd hetzelfde </w:t>
            </w:r>
            <w:proofErr w:type="spellStart"/>
            <w:r w:rsidRPr="0DF77C6A">
              <w:rPr>
                <w:rFonts w:eastAsia="Times New Roman" w:cs="Times New Roman"/>
                <w:sz w:val="20"/>
                <w:szCs w:val="20"/>
              </w:rPr>
              <w:t>oefen-programma</w:t>
            </w:r>
            <w:proofErr w:type="spellEnd"/>
            <w:r w:rsidRPr="0DF77C6A">
              <w:rPr>
                <w:rFonts w:eastAsia="Times New Roman" w:cs="Times New Roman"/>
                <w:sz w:val="20"/>
                <w:szCs w:val="20"/>
              </w:rPr>
              <w:t xml:space="preserve"> als bij de interventiegroep gedaan.</w:t>
            </w:r>
          </w:p>
        </w:tc>
      </w:tr>
      <w:tr w:rsidR="00536DAB" w:rsidRPr="004E7C53" w:rsidTr="4F4F7288">
        <w:tc>
          <w:tcPr>
            <w:tcW w:w="1135" w:type="dxa"/>
            <w:shd w:val="clear" w:color="auto" w:fill="F2F2F2" w:themeFill="background1" w:themeFillShade="F2"/>
          </w:tcPr>
          <w:p w:rsidR="00536DAB" w:rsidRDefault="00536DAB" w:rsidP="00660D2A">
            <w:pPr>
              <w:rPr>
                <w:rFonts w:eastAsia="Times New Roman" w:cs="Times New Roman"/>
                <w:b/>
                <w:bCs/>
                <w:sz w:val="20"/>
                <w:szCs w:val="20"/>
              </w:rPr>
            </w:pPr>
            <w:proofErr w:type="spellStart"/>
            <w:r w:rsidRPr="5CACA97E">
              <w:rPr>
                <w:rFonts w:eastAsia="Times New Roman" w:cs="Times New Roman"/>
                <w:b/>
                <w:bCs/>
                <w:sz w:val="20"/>
                <w:szCs w:val="20"/>
              </w:rPr>
              <w:t>Bousquet-Dion</w:t>
            </w:r>
            <w:proofErr w:type="spellEnd"/>
            <w:r w:rsidRPr="5CACA97E">
              <w:rPr>
                <w:rFonts w:eastAsia="Times New Roman" w:cs="Times New Roman"/>
                <w:b/>
                <w:bCs/>
                <w:sz w:val="20"/>
                <w:szCs w:val="20"/>
              </w:rPr>
              <w:t xml:space="preserve"> et al. 2018</w:t>
            </w:r>
          </w:p>
        </w:tc>
        <w:tc>
          <w:tcPr>
            <w:tcW w:w="1559" w:type="dxa"/>
          </w:tcPr>
          <w:p w:rsidR="00536DAB" w:rsidRDefault="4B84D23C" w:rsidP="4B84D23C">
            <w:pPr>
              <w:rPr>
                <w:rFonts w:eastAsia="Times New Roman" w:cs="Times New Roman"/>
                <w:sz w:val="20"/>
                <w:szCs w:val="20"/>
              </w:rPr>
            </w:pPr>
            <w:proofErr w:type="spellStart"/>
            <w:r w:rsidRPr="4B84D23C">
              <w:rPr>
                <w:rFonts w:eastAsia="Times New Roman" w:cs="Times New Roman"/>
                <w:sz w:val="20"/>
                <w:szCs w:val="20"/>
              </w:rPr>
              <w:t>Multimodaal</w:t>
            </w:r>
            <w:proofErr w:type="spellEnd"/>
            <w:r w:rsidRPr="4B84D23C">
              <w:rPr>
                <w:rFonts w:eastAsia="Times New Roman" w:cs="Times New Roman"/>
                <w:sz w:val="20"/>
                <w:szCs w:val="20"/>
              </w:rPr>
              <w:t xml:space="preserve"> </w:t>
            </w:r>
            <w:r w:rsidR="00536DAB">
              <w:br/>
            </w:r>
            <w:proofErr w:type="spellStart"/>
            <w:r w:rsidRPr="4B84D23C">
              <w:rPr>
                <w:rFonts w:eastAsia="Times New Roman" w:cs="Times New Roman"/>
                <w:sz w:val="20"/>
                <w:szCs w:val="20"/>
              </w:rPr>
              <w:t>oefenprogrammamet</w:t>
            </w:r>
            <w:proofErr w:type="spellEnd"/>
            <w:r w:rsidR="00536DAB">
              <w:br/>
            </w:r>
            <w:r w:rsidRPr="4B84D23C">
              <w:rPr>
                <w:rFonts w:eastAsia="Times New Roman" w:cs="Times New Roman"/>
                <w:sz w:val="20"/>
                <w:szCs w:val="20"/>
              </w:rPr>
              <w:t>voedingsadvies en psychosociale ondersteuning</w:t>
            </w:r>
          </w:p>
        </w:tc>
        <w:tc>
          <w:tcPr>
            <w:tcW w:w="1134" w:type="dxa"/>
          </w:tcPr>
          <w:p w:rsidR="00536DAB" w:rsidRDefault="00536DAB" w:rsidP="00660D2A">
            <w:pPr>
              <w:rPr>
                <w:rFonts w:eastAsia="Times New Roman" w:cs="Times New Roman"/>
                <w:sz w:val="20"/>
                <w:szCs w:val="20"/>
              </w:rPr>
            </w:pPr>
            <w:r w:rsidRPr="5CACA97E">
              <w:rPr>
                <w:rFonts w:eastAsia="Times New Roman" w:cs="Times New Roman"/>
                <w:sz w:val="20"/>
                <w:szCs w:val="20"/>
              </w:rPr>
              <w:t>1 keer per week.</w:t>
            </w:r>
          </w:p>
        </w:tc>
        <w:tc>
          <w:tcPr>
            <w:tcW w:w="1276" w:type="dxa"/>
          </w:tcPr>
          <w:p w:rsidR="00536DAB" w:rsidRDefault="00536DAB" w:rsidP="00660D2A">
            <w:pPr>
              <w:rPr>
                <w:rFonts w:eastAsia="Times New Roman" w:cs="Times New Roman"/>
                <w:sz w:val="20"/>
                <w:szCs w:val="20"/>
              </w:rPr>
            </w:pPr>
            <w:r w:rsidRPr="5CACA97E">
              <w:rPr>
                <w:rFonts w:eastAsia="Times New Roman" w:cs="Times New Roman"/>
                <w:sz w:val="20"/>
                <w:szCs w:val="20"/>
              </w:rPr>
              <w:t xml:space="preserve">4 weken </w:t>
            </w:r>
          </w:p>
        </w:tc>
        <w:tc>
          <w:tcPr>
            <w:tcW w:w="1134" w:type="dxa"/>
          </w:tcPr>
          <w:p w:rsidR="00536DAB" w:rsidRDefault="00536DAB" w:rsidP="00660D2A">
            <w:pPr>
              <w:rPr>
                <w:rFonts w:eastAsia="Times New Roman" w:cs="Times New Roman"/>
                <w:sz w:val="20"/>
                <w:szCs w:val="20"/>
              </w:rPr>
            </w:pPr>
            <w:r w:rsidRPr="5CACA97E">
              <w:rPr>
                <w:rFonts w:eastAsia="Times New Roman" w:cs="Times New Roman"/>
                <w:sz w:val="20"/>
                <w:szCs w:val="20"/>
              </w:rPr>
              <w:t>3-4 dagen</w:t>
            </w:r>
          </w:p>
        </w:tc>
        <w:tc>
          <w:tcPr>
            <w:tcW w:w="1134" w:type="dxa"/>
          </w:tcPr>
          <w:p w:rsidR="00536DAB" w:rsidRDefault="00536DAB" w:rsidP="00660D2A">
            <w:pPr>
              <w:rPr>
                <w:rFonts w:eastAsia="Times New Roman" w:cs="Times New Roman"/>
                <w:sz w:val="20"/>
                <w:szCs w:val="20"/>
              </w:rPr>
            </w:pPr>
            <w:r w:rsidRPr="5CACA97E">
              <w:rPr>
                <w:rFonts w:eastAsia="Times New Roman" w:cs="Times New Roman"/>
                <w:sz w:val="20"/>
                <w:szCs w:val="20"/>
              </w:rPr>
              <w:t xml:space="preserve">+- 50 min </w:t>
            </w:r>
          </w:p>
        </w:tc>
        <w:tc>
          <w:tcPr>
            <w:tcW w:w="1984" w:type="dxa"/>
          </w:tcPr>
          <w:p w:rsidR="00536DAB" w:rsidRDefault="4B84D23C" w:rsidP="4B84D23C">
            <w:pPr>
              <w:rPr>
                <w:rFonts w:eastAsia="Times New Roman" w:cs="Times New Roman"/>
                <w:sz w:val="20"/>
                <w:szCs w:val="20"/>
              </w:rPr>
            </w:pPr>
            <w:proofErr w:type="spellStart"/>
            <w:r w:rsidRPr="4B84D23C">
              <w:rPr>
                <w:rFonts w:eastAsia="Times New Roman" w:cs="Times New Roman"/>
                <w:sz w:val="20"/>
                <w:szCs w:val="20"/>
              </w:rPr>
              <w:t>Total-body</w:t>
            </w:r>
            <w:proofErr w:type="spellEnd"/>
            <w:r w:rsidRPr="4B84D23C">
              <w:rPr>
                <w:rFonts w:eastAsia="Times New Roman" w:cs="Times New Roman"/>
                <w:sz w:val="20"/>
                <w:szCs w:val="20"/>
              </w:rPr>
              <w:t xml:space="preserve"> oefeningen: </w:t>
            </w:r>
            <w:r w:rsidR="00536DAB">
              <w:br/>
            </w:r>
            <w:r w:rsidRPr="4B84D23C">
              <w:rPr>
                <w:rFonts w:eastAsia="Times New Roman" w:cs="Times New Roman"/>
                <w:sz w:val="20"/>
                <w:szCs w:val="20"/>
              </w:rPr>
              <w:t xml:space="preserve">1) Aerobe training (looptraining, joggen of zwemmen) </w:t>
            </w:r>
            <w:r w:rsidR="00536DAB">
              <w:br/>
            </w:r>
            <w:r w:rsidRPr="4B84D23C">
              <w:rPr>
                <w:rFonts w:eastAsia="Times New Roman" w:cs="Times New Roman"/>
                <w:sz w:val="20"/>
                <w:szCs w:val="20"/>
              </w:rPr>
              <w:t>2) Weerstandstraining</w:t>
            </w:r>
            <w:r w:rsidR="00536DAB">
              <w:br/>
            </w:r>
            <w:r w:rsidRPr="4B84D23C">
              <w:rPr>
                <w:rFonts w:eastAsia="Times New Roman" w:cs="Times New Roman"/>
                <w:sz w:val="20"/>
                <w:szCs w:val="20"/>
              </w:rPr>
              <w:t xml:space="preserve">(weerstandsbanden werden verstrekt). </w:t>
            </w:r>
            <w:r w:rsidR="00536DAB">
              <w:br/>
            </w:r>
            <w:r w:rsidRPr="4B84D23C">
              <w:rPr>
                <w:rFonts w:eastAsia="Times New Roman" w:cs="Times New Roman"/>
                <w:sz w:val="20"/>
                <w:szCs w:val="20"/>
              </w:rPr>
              <w:t>8-15 herhalingen.</w:t>
            </w:r>
          </w:p>
        </w:tc>
        <w:tc>
          <w:tcPr>
            <w:tcW w:w="1560" w:type="dxa"/>
          </w:tcPr>
          <w:p w:rsidR="00536DAB" w:rsidRDefault="00536DAB" w:rsidP="00660D2A">
            <w:pPr>
              <w:rPr>
                <w:rFonts w:eastAsia="Times New Roman" w:cs="Times New Roman"/>
                <w:sz w:val="20"/>
                <w:szCs w:val="20"/>
              </w:rPr>
            </w:pPr>
            <w:r w:rsidRPr="0DF77C6A">
              <w:rPr>
                <w:rFonts w:eastAsia="Times New Roman" w:cs="Times New Roman"/>
                <w:sz w:val="20"/>
                <w:szCs w:val="20"/>
              </w:rPr>
              <w:t xml:space="preserve">1) Loopadvies. </w:t>
            </w:r>
            <w:r>
              <w:br/>
            </w:r>
            <w:r w:rsidRPr="0DF77C6A">
              <w:rPr>
                <w:rFonts w:eastAsia="Times New Roman" w:cs="Times New Roman"/>
                <w:sz w:val="20"/>
                <w:szCs w:val="20"/>
              </w:rPr>
              <w:t xml:space="preserve">2) </w:t>
            </w:r>
            <w:proofErr w:type="spellStart"/>
            <w:r w:rsidRPr="0DF77C6A">
              <w:rPr>
                <w:rFonts w:eastAsia="Times New Roman" w:cs="Times New Roman"/>
                <w:sz w:val="20"/>
                <w:szCs w:val="20"/>
              </w:rPr>
              <w:t>Ademhaling-oefeningen</w:t>
            </w:r>
            <w:proofErr w:type="spellEnd"/>
            <w:r w:rsidRPr="0DF77C6A">
              <w:rPr>
                <w:rFonts w:eastAsia="Times New Roman" w:cs="Times New Roman"/>
                <w:sz w:val="20"/>
                <w:szCs w:val="20"/>
              </w:rPr>
              <w:t>.</w:t>
            </w:r>
            <w:r>
              <w:br/>
            </w:r>
            <w:r w:rsidRPr="0DF77C6A">
              <w:rPr>
                <w:rFonts w:eastAsia="Times New Roman" w:cs="Times New Roman"/>
                <w:sz w:val="20"/>
                <w:szCs w:val="20"/>
              </w:rPr>
              <w:t>3) Postoperatief werd hetzelfde oefenprogramma als bij de interventiegroep gedaan.</w:t>
            </w:r>
          </w:p>
        </w:tc>
      </w:tr>
    </w:tbl>
    <w:p w:rsidR="00536DAB" w:rsidRPr="00CA4539" w:rsidRDefault="00536DAB" w:rsidP="00536DAB">
      <w:pPr>
        <w:pStyle w:val="Kop2"/>
        <w:spacing w:after="160" w:line="259" w:lineRule="auto"/>
        <w:rPr>
          <w:lang w:val="nl-NL"/>
        </w:rPr>
      </w:pPr>
      <w:r w:rsidRPr="001D44EA">
        <w:rPr>
          <w:lang w:val="nl-NL"/>
        </w:rPr>
        <w:br/>
      </w:r>
      <w:bookmarkStart w:id="18" w:name="_Toc535586431"/>
      <w:r w:rsidRPr="5CACA97E">
        <w:rPr>
          <w:lang w:val="nl-NL"/>
        </w:rPr>
        <w:t xml:space="preserve">3.5 Kwaliteitsbeoordeling van </w:t>
      </w:r>
      <w:proofErr w:type="spellStart"/>
      <w:r w:rsidRPr="5CACA97E">
        <w:rPr>
          <w:lang w:val="nl-NL"/>
        </w:rPr>
        <w:t>geïncludeerde</w:t>
      </w:r>
      <w:proofErr w:type="spellEnd"/>
      <w:r w:rsidRPr="5CACA97E">
        <w:rPr>
          <w:lang w:val="nl-NL"/>
        </w:rPr>
        <w:t xml:space="preserve"> studies</w:t>
      </w:r>
      <w:bookmarkEnd w:id="18"/>
    </w:p>
    <w:p w:rsidR="00536DAB" w:rsidRDefault="4B84D23C" w:rsidP="4B84D23C">
      <w:pPr>
        <w:rPr>
          <w:lang w:val="nl-NL"/>
        </w:rPr>
      </w:pPr>
      <w:r w:rsidRPr="4B84D23C">
        <w:rPr>
          <w:lang w:val="nl-NL"/>
        </w:rPr>
        <w:t xml:space="preserve">Hieronder is voor de verschillende domeinen van bias beschreven hoe de </w:t>
      </w:r>
      <w:proofErr w:type="spellStart"/>
      <w:r w:rsidRPr="4B84D23C">
        <w:rPr>
          <w:lang w:val="nl-NL"/>
        </w:rPr>
        <w:t>geïncludeerde</w:t>
      </w:r>
      <w:proofErr w:type="spellEnd"/>
      <w:r w:rsidRPr="4B84D23C">
        <w:rPr>
          <w:lang w:val="nl-NL"/>
        </w:rPr>
        <w:t xml:space="preserve"> studies hierop scoren. Zie afbeelding 2 voor de </w:t>
      </w:r>
      <w:proofErr w:type="spellStart"/>
      <w:r w:rsidRPr="4B84D23C">
        <w:rPr>
          <w:lang w:val="nl-NL"/>
        </w:rPr>
        <w:t>biastabel</w:t>
      </w:r>
      <w:proofErr w:type="spellEnd"/>
      <w:r w:rsidRPr="4B84D23C">
        <w:rPr>
          <w:lang w:val="nl-NL"/>
        </w:rPr>
        <w:t xml:space="preserve"> en afbeelding 3 voor de </w:t>
      </w:r>
      <w:proofErr w:type="spellStart"/>
      <w:r w:rsidRPr="4B84D23C">
        <w:rPr>
          <w:lang w:val="nl-NL"/>
        </w:rPr>
        <w:t>biasdiagram</w:t>
      </w:r>
      <w:proofErr w:type="spellEnd"/>
      <w:r w:rsidRPr="4B84D23C">
        <w:rPr>
          <w:lang w:val="nl-NL"/>
        </w:rPr>
        <w:t>.</w:t>
      </w:r>
    </w:p>
    <w:p w:rsidR="00536DAB" w:rsidRPr="00CA4539" w:rsidRDefault="00536DAB" w:rsidP="00536DAB">
      <w:pPr>
        <w:pStyle w:val="Lijstalinea"/>
        <w:numPr>
          <w:ilvl w:val="0"/>
          <w:numId w:val="7"/>
        </w:numPr>
        <w:rPr>
          <w:lang w:val="nl-NL"/>
        </w:rPr>
      </w:pPr>
      <w:proofErr w:type="spellStart"/>
      <w:r w:rsidRPr="5CACA97E">
        <w:rPr>
          <w:lang w:val="nl-NL"/>
        </w:rPr>
        <w:t>Randomisatie</w:t>
      </w:r>
      <w:proofErr w:type="spellEnd"/>
      <w:r w:rsidRPr="5CACA97E">
        <w:rPr>
          <w:lang w:val="nl-NL"/>
        </w:rPr>
        <w:t xml:space="preserve">: De gebruikte methode voor </w:t>
      </w:r>
      <w:proofErr w:type="spellStart"/>
      <w:r w:rsidRPr="5CACA97E">
        <w:rPr>
          <w:lang w:val="nl-NL"/>
        </w:rPr>
        <w:t>randomisatie</w:t>
      </w:r>
      <w:proofErr w:type="spellEnd"/>
      <w:r w:rsidRPr="5CACA97E">
        <w:rPr>
          <w:lang w:val="nl-NL"/>
        </w:rPr>
        <w:t xml:space="preserve"> zou vergelijkbare groepen op moeten leveren en is met genoeg details beschreven</w:t>
      </w:r>
      <w:r w:rsidRPr="560F6B4B">
        <w:rPr>
          <w:lang w:val="nl-NL"/>
        </w:rPr>
        <w:t xml:space="preserve"> </w:t>
      </w:r>
      <w:r w:rsidR="007C4102" w:rsidRPr="679A6090">
        <w:fldChar w:fldCharType="begin" w:fldLock="1"/>
      </w:r>
      <w:r w:rsidR="00142031">
        <w:rPr>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trial","type":"article-journal","volume":"57"},"uris":["http://www.mendeley.com/documents/?uuid=dee199d4-2c9c-3c90-940e-be82244f8135"]},{"id":"ITEM-2","itemData":{"DOI":"10.1097/ALN.0000000000000393","ISSN":"1528-1175","PMID":"25076007","abstract":"BACKGROUND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-2","issue":"5","issued":{"date-parts":[["2014","11"]]},"page":"937-47","title":"Prehabilitation versus rehabilitation: a randomized control trial in patients undergoing colorectal resection for cancer.","type":"article-journal","volume":"121"},"uris":["http://www.mendeley.com/documents/?uuid=e4a11717-7fa3-3501-9073-b106c3bb77a6"]},{"id":"ITEM-3","itemData":{"DOI":"10.1177/0269215509358941","ISSN":"1477-0873","PMID":"20530651","abstract":"OBJECTIVE Investigation of the feasibility and preliminary effect of a short-term intensive preoperative exercise programme for elderly patients scheduled for elective abdominal oncological surgery. DESIGN Single-blind randomized controlled pilot study. SETTING Ordinary hospital in the Netherlands. SUBJECTS Forty-two elderly patients (&gt;60 years). INTERVENTIONS Patients were randomly assigned to receive a short-term intensive therapeutic exercise programme to improve muscle strength, aerobic capacity, and functional activities, given in the outpatient department (intervention group; n =22), or home-based exercise advice (control group; n=20). MAIN MEASURES Parameters of feasibility, preoperative functional capacity and postoperative course. RESULTS The intensive training programme was feasible, with a high compliance and no adverse events. Respiratory muscle endurance increased in the preoperative period from 259 +/- 273 to 404 +/- 349 J in the intervention group and differed significantly from that in the control group (350 +/- 299 to 305 +/- 323 J; P&lt;0.01). Timed-Up-and-Go, chair rise time, LASA Physical Activity Questionnaire, Physical Work Capacity and Quality of Life (EORTC-C30) did not reveal significant differences between the two groups. There was no significant difference in postoperative complications and length of hospital stay between the two groups. CONCLUSION The intensive therapeutic exercise programme was feasible and improved the respiratory function of patients due to undergo elective abdominal surgery compared with home-based exercise advice.","author":[{"dropping-particle":"","family":"Dronkers","given":"J J","non-dropping-particle":"","parse-names":false,"suffix":""},{"dropping-particle":"","family":"Lamberts","given":"H","non-dropping-particle":"","parse-names":false,"suffix":""},{"dropping-particle":"","family":"Reutelingsperger","given":"I M M D","non-dropping-particle":"","parse-names":false,"suffix":""},{"dropping-particle":"","family":"Naber","given":"R H","non-dropping-particle":"","parse-names":false,"suffix":""},{"dropping-particle":"","family":"Dronkers-Landman","given":"C M","non-dropping-particle":"","parse-names":false,"suffix":""},{"dropping-particle":"","family":"Veldman","given":"A","non-dropping-particle":"","parse-names":false,"suffix":""},{"dropping-particle":"","family":"Meeteren","given":"N L U","non-dropping-particle":"van","parse-names":false,"suffix":""}],"container-title":"Clinical rehabilitation","id":"ITEM-3","issue":"7","issued":{"date-parts":[["2010","7","8"]]},"page":"614-22","title":"Preoperative therapeutic programme for elderly patients scheduled for elective abdominal oncological surgery: a randomized controlled pilot study.","type":"article-journal","volume":"24"},"uris":["http://www.mendeley.com/documents/?uuid=9edf2bcb-fa22-3a4d-bbfb-47ec0a183f23"]},{"id":"ITEM-4","itemData":{"DOI":"10.1620/tjem.217.109","ISSN":"1349-3329","author":[{"dropping-particle":"","family":"Kim","given":"Do Jun","non-dropping-particle":"","parse-names":false,"suffix":""},{"dropping-particle":"","family":"Mayo","given":"Nancy E.","non-dropping-particle":"","parse-names":false,"suffix":""},{"dropping-particle":"","family":"Carli","given":"Franco","non-dropping-particle":"","parse-names":false,"suffix":""},{"dropping-particle":"","family":"Montgomery","given":"David L","non-dropping-particle":"","parse-names":false,"suffix":""},{"dropping-particle":"","family":"Zavorsky","given":"Gerald S.","non-dropping-particle":"","parse-names":false,"suffix":""}],"container-title":"The Tohoku Journal of Experimental Medicine","id":"ITEM-4","issue":"2","issued":{"date-parts":[["2009"]]},"page":"109-115","title":"Responsive Measures to Prehabilitation in Patients Undergoing Bowel Resection Surgery","type":"article-journal","volume":"217"},"uris":["http://www.mendeley.com/documents/?uuid=a4786a34-3435-39d8-905a-d1ba650a9ea7"]}],"mendeley":{"formattedCitation":"(16,18–20)","plainTextFormattedCitation":"(16,18–20)","previouslyFormattedCitation":"(16,18–20)"},"properties":{"noteIndex":0},"schema":"https://github.com/citation-style-language/schema/raw/master/csl-citation.json"}</w:instrText>
      </w:r>
      <w:r w:rsidR="007C4102" w:rsidRPr="007C4102">
        <w:rPr>
          <w:lang w:val="nl-NL"/>
        </w:rPr>
        <w:fldChar w:fldCharType="separate"/>
      </w:r>
      <w:r w:rsidR="00142031" w:rsidRPr="00142031">
        <w:rPr>
          <w:noProof/>
          <w:lang w:val="nl-NL"/>
        </w:rPr>
        <w:t>(16,18–20)</w:t>
      </w:r>
      <w:r w:rsidR="007C4102" w:rsidRPr="679A6090">
        <w:fldChar w:fldCharType="end"/>
      </w:r>
      <w:r w:rsidRPr="00CA4539">
        <w:rPr>
          <w:lang w:val="nl-NL"/>
        </w:rPr>
        <w:t xml:space="preserve">. </w:t>
      </w:r>
      <w:r w:rsidRPr="560F6B4B">
        <w:rPr>
          <w:lang w:val="nl-NL"/>
        </w:rPr>
        <w:t>Het risico op vertekening op dit onderdeel is daardoor laag.</w:t>
      </w:r>
    </w:p>
    <w:p w:rsidR="00536DAB" w:rsidRPr="00CA4539" w:rsidRDefault="00536DAB" w:rsidP="00536DAB">
      <w:pPr>
        <w:pStyle w:val="Lijstalinea"/>
        <w:numPr>
          <w:ilvl w:val="0"/>
          <w:numId w:val="7"/>
        </w:numPr>
        <w:rPr>
          <w:lang w:val="nl-NL"/>
        </w:rPr>
      </w:pPr>
      <w:r w:rsidRPr="00CA4539">
        <w:rPr>
          <w:lang w:val="nl-NL"/>
        </w:rPr>
        <w:t>Geblindeerde toewijzing: De</w:t>
      </w:r>
      <w:r>
        <w:rPr>
          <w:lang w:val="nl-NL"/>
        </w:rPr>
        <w:t xml:space="preserve"> studies van </w:t>
      </w:r>
      <w:proofErr w:type="spellStart"/>
      <w:r>
        <w:rPr>
          <w:lang w:val="nl-NL"/>
        </w:rPr>
        <w:t>Gillis</w:t>
      </w:r>
      <w:proofErr w:type="spellEnd"/>
      <w:r>
        <w:rPr>
          <w:lang w:val="nl-NL"/>
        </w:rPr>
        <w:t xml:space="preserve"> et al.</w:t>
      </w:r>
      <w:r w:rsidR="007C4102" w:rsidRPr="0DF77C6A">
        <w:fldChar w:fldCharType="begin" w:fldLock="1"/>
      </w:r>
      <w:r w:rsidR="00142031">
        <w:rPr>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lang w:val="nl-NL"/>
        </w:rPr>
        <w:fldChar w:fldCharType="separate"/>
      </w:r>
      <w:r w:rsidR="00142031" w:rsidRPr="00142031">
        <w:rPr>
          <w:noProof/>
          <w:lang w:val="nl-NL"/>
        </w:rPr>
        <w:t>(19)</w:t>
      </w:r>
      <w:r w:rsidR="007C4102" w:rsidRPr="0DF77C6A">
        <w:fldChar w:fldCharType="end"/>
      </w:r>
      <w:r>
        <w:rPr>
          <w:lang w:val="nl-NL"/>
        </w:rPr>
        <w:t xml:space="preserve">, </w:t>
      </w:r>
      <w:proofErr w:type="spellStart"/>
      <w:r>
        <w:rPr>
          <w:lang w:val="nl-NL"/>
        </w:rPr>
        <w:t>Bousquet-Dion</w:t>
      </w:r>
      <w:proofErr w:type="spellEnd"/>
      <w:r>
        <w:rPr>
          <w:lang w:val="nl-NL"/>
        </w:rPr>
        <w:t xml:space="preserve"> et al.</w:t>
      </w:r>
      <w:r w:rsidR="007C4102" w:rsidRPr="0DF77C6A">
        <w:fldChar w:fldCharType="begin" w:fldLock="1"/>
      </w:r>
      <w:r w:rsidR="00142031">
        <w:rPr>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lang w:val="nl-NL"/>
        </w:rPr>
        <w:fldChar w:fldCharType="separate"/>
      </w:r>
      <w:r w:rsidR="00142031" w:rsidRPr="00142031">
        <w:rPr>
          <w:noProof/>
          <w:lang w:val="nl-NL"/>
        </w:rPr>
        <w:t>(20)</w:t>
      </w:r>
      <w:r w:rsidR="007C4102" w:rsidRPr="0DF77C6A">
        <w:fldChar w:fldCharType="end"/>
      </w:r>
      <w:r>
        <w:rPr>
          <w:lang w:val="nl-NL"/>
        </w:rPr>
        <w:t xml:space="preserve"> en </w:t>
      </w:r>
      <w:proofErr w:type="spellStart"/>
      <w:r>
        <w:rPr>
          <w:lang w:val="nl-NL"/>
        </w:rPr>
        <w:t>Dronkers</w:t>
      </w:r>
      <w:proofErr w:type="spellEnd"/>
      <w:r>
        <w:rPr>
          <w:lang w:val="nl-NL"/>
        </w:rPr>
        <w:t xml:space="preserve"> et al.</w:t>
      </w:r>
      <w:r w:rsidR="007C4102" w:rsidRPr="0DF77C6A">
        <w:fldChar w:fldCharType="begin" w:fldLock="1"/>
      </w:r>
      <w:r w:rsidR="00142031">
        <w:rPr>
          <w:lang w:val="nl-NL"/>
        </w:rPr>
        <w:instrText>ADDIN CSL_CITATION {"citationItems":[{"id":"ITEM-1","itemData":{"DOI":"10.1177/0269215509358941","ISSN":"1477-0873","PMID":"20530651","abstract":"OBJECTIVE Investigation of the feasibility and preliminary effect of a short-term intensive preoperative exercise programme for elderly patients scheduled for elective abdominal oncological surgery. DESIGN Single-blind randomized controlled pilot study. SETTING Ordinary hospital in the Netherlands. SUBJECTS Forty-two elderly patients (&gt;60 years). INTERVENTIONS Patients were randomly assigned to receive a short-term intensive therapeutic exercise programme to improve muscle strength, aerobic capacity, and functional activities, given in the outpatient department (intervention group; n =22), or home-based exercise advice (control group; n=20). MAIN MEASURES Parameters of feasibility, preoperative functional capacity and postoperative course. RESULTS The intensive training programme was feasible, with a high compliance and no adverse events. Respiratory muscle endurance increased in the preoperative period from 259 +/- 273 to 404 +/- 349 J in the intervention group and differed significantly from that in the control group (350 +/- 299 to 305 +/- 323 J; P&lt;0.01). Timed-Up-and-Go, chair rise time, LASA Physical Activity Questionnaire, Physical Work Capacity and Quality of Life (EORTC-C30) did not reveal significant differences between the two groups. There was no significant difference in postoperative complications and length of hospital stay between the two groups. CONCLUSION The intensive therapeutic exercise programme was feasible and improved the respiratory function of patients due to undergo elective abdominal surgery compared with home-based exercise advice.","author":[{"dropping-particle":"","family":"Dronkers","given":"J J","non-dropping-particle":"","parse-names":false,"suffix":""},{"dropping-particle":"","family":"Lamberts","given":"H","non-dropping-particle":"","parse-names":false,"suffix":""},{"dropping-particle":"","family":"Reutelingsperger","given":"I M M D","non-dropping-particle":"","parse-names":false,"suffix":""},{"dropping-particle":"","family":"Naber","given":"R H","non-dropping-particle":"","parse-names":false,"suffix":""},{"dropping-particle":"","family":"Dronkers-Landman","given":"C M","non-dropping-particle":"","parse-names":false,"suffix":""},{"dropping-particle":"","family":"Veldman","given":"A","non-dropping-particle":"","parse-names":false,"suffix":""},{"dropping-particle":"","family":"Meeteren","given":"N L U","non-dropping-particle":"van","parse-names":false,"suffix":""}],"container-title":"Clinical rehabilitation","id":"ITEM-1","issue":"7","issued":{"date-parts":[["2010","7","8"]]},"page":"614-22","title":"Preoperative therapeutic programme for elderly patients scheduled for elective abdominal oncological surgery: a randomized controlled pilot study.","type":"article-journal","volume":"24"},"uris":["http://www.mendeley.com/documents/?uuid=9edf2bcb-fa22-3a4d-bbfb-47ec0a183f23"]}],"mendeley":{"formattedCitation":"(16)","plainTextFormattedCitation":"(16)","previouslyFormattedCitation":"(16)"},"properties":{"noteIndex":0},"schema":"https://github.com/citation-style-language/schema/raw/master/csl-citation.json"}</w:instrText>
      </w:r>
      <w:r w:rsidR="007C4102" w:rsidRPr="007C4102">
        <w:rPr>
          <w:lang w:val="nl-NL"/>
        </w:rPr>
        <w:fldChar w:fldCharType="separate"/>
      </w:r>
      <w:r w:rsidR="00142031" w:rsidRPr="00142031">
        <w:rPr>
          <w:noProof/>
          <w:lang w:val="nl-NL"/>
        </w:rPr>
        <w:t>(16)</w:t>
      </w:r>
      <w:r w:rsidR="007C4102" w:rsidRPr="0DF77C6A">
        <w:fldChar w:fldCharType="end"/>
      </w:r>
      <w:r w:rsidRPr="00CA4539">
        <w:rPr>
          <w:lang w:val="nl-NL"/>
        </w:rPr>
        <w:t xml:space="preserve"> </w:t>
      </w:r>
      <w:r>
        <w:rPr>
          <w:lang w:val="nl-NL"/>
        </w:rPr>
        <w:t xml:space="preserve"> </w:t>
      </w:r>
      <w:r w:rsidRPr="00CA4539">
        <w:rPr>
          <w:lang w:val="nl-NL"/>
        </w:rPr>
        <w:t>hebben een correcte methode gebruikt voor de toewijzing van de behandeling. De studie van Kim et al.</w:t>
      </w:r>
      <w:r w:rsidR="007C4102" w:rsidRPr="679A6090">
        <w:fldChar w:fldCharType="begin" w:fldLock="1"/>
      </w:r>
      <w:r w:rsidR="00142031">
        <w:rPr>
          <w:lang w:val="nl-NL"/>
        </w:rPr>
        <w:instrText>ADDIN CSL_CITATION {"citationItems":[{"id":"ITEM-1","itemData":{"DOI":"10.1620/tjem.217.109","ISSN":"1349-3329","author":[{"dropping-particle":"","family":"Kim","given":"Do Jun","non-dropping-particle":"","parse-names":false,"suffix":""},{"dropping-particle":"","family":"Mayo","given":"Nancy E.","non-dropping-particle":"","parse-names":false,"suffix":""},{"dropping-particle":"","family":"Carli","given":"Franco","non-dropping-particle":"","parse-names":false,"suffix":""},{"dropping-particle":"","family":"Montgomery","given":"David L","non-dropping-particle":"","parse-names":false,"suffix":""},{"dropping-particle":"","family":"Zavorsky","given":"Gerald S.","non-dropping-particle":"","parse-names":false,"suffix":""}],"container-title":"The Tohoku Journal of Experimental Medicine","id":"ITEM-1","issue":"2","issued":{"date-parts":[["2009"]]},"page":"109-115","title":"Responsive Measures to Prehabilitation in Patients Undergoing Bowel Resection Surgery","type":"article-journal","volume":"217"},"uris":["http://www.mendeley.com/documents/?uuid=a4786a34-3435-39d8-905a-d1ba650a9ea7"]}],"mendeley":{"formattedCitation":"(18)","plainTextFormattedCitation":"(18)","previouslyFormattedCitation":"(18)"},"properties":{"noteIndex":0},"schema":"https://github.com/citation-style-language/schema/raw/master/csl-citation.json"}</w:instrText>
      </w:r>
      <w:r w:rsidR="007C4102" w:rsidRPr="007C4102">
        <w:rPr>
          <w:lang w:val="nl-NL"/>
        </w:rPr>
        <w:fldChar w:fldCharType="separate"/>
      </w:r>
      <w:r w:rsidR="00142031" w:rsidRPr="00142031">
        <w:rPr>
          <w:noProof/>
          <w:lang w:val="nl-NL"/>
        </w:rPr>
        <w:t>(18)</w:t>
      </w:r>
      <w:r w:rsidR="007C4102" w:rsidRPr="679A6090">
        <w:fldChar w:fldCharType="end"/>
      </w:r>
      <w:r w:rsidRPr="00CA4539">
        <w:rPr>
          <w:lang w:val="nl-NL"/>
        </w:rPr>
        <w:t xml:space="preserve"> heeft de toewijzing aan de groepen niet beschreven en het risico op bias is dus onduidelijk. </w:t>
      </w:r>
    </w:p>
    <w:p w:rsidR="00536DAB" w:rsidRPr="00CA4539" w:rsidRDefault="00536DAB" w:rsidP="00536DAB">
      <w:pPr>
        <w:pStyle w:val="Lijstalinea"/>
        <w:numPr>
          <w:ilvl w:val="0"/>
          <w:numId w:val="7"/>
        </w:numPr>
        <w:rPr>
          <w:lang w:val="nl-NL"/>
        </w:rPr>
      </w:pPr>
      <w:r w:rsidRPr="5CACA97E">
        <w:rPr>
          <w:lang w:val="nl-NL"/>
        </w:rPr>
        <w:t>Blindering van participanten en personeel: Er is een hoog risico op bias bij de blindering van patiënten</w:t>
      </w:r>
      <w:r>
        <w:rPr>
          <w:lang w:val="nl-NL"/>
        </w:rPr>
        <w:t xml:space="preserve"> en behandelaars </w:t>
      </w:r>
      <w:r w:rsidR="007C4102" w:rsidRPr="679A6090">
        <w:fldChar w:fldCharType="begin" w:fldLock="1"/>
      </w:r>
      <w:r w:rsidR="00142031">
        <w:rPr>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trial","type":"article-journal","volume":"57"},"uris":["http://www.mendeley.com/documents/?uuid=dee199d4-2c9c-3c90-940e-be82244f8135"]},{"id":"ITEM-2","itemData":{"DOI":"10.1097/ALN.0000000000000393","ISSN":"1528-1175","PMID":"25076007","abstract":"BACKGROUND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-2","issue":"5","issued":{"date-parts":[["2014","11"]]},"page":"937-47","title":"Prehabilitation versus rehabilitation: a randomized control trial in patients undergoing colorectal resection for cancer.","type":"article-journal","volume":"121"},"uris":["http://www.mendeley.com/documents/?uuid=e4a11717-7fa3-3501-9073-b106c3bb77a6"]},{"id":"ITEM-3","itemData":{"DOI":"10.1177/0269215509358941","ISSN":"1477-0873","PMID":"20530651","abstract":"OBJECTIVE Investigation of the feasibility and preliminary effect of a short-term intensive preoperative exercise programme for elderly patients scheduled for elective abdominal oncological surgery. DESIGN Single-blind randomized controlled pilot study. SETTING Ordinary hospital in the Netherlands. SUBJECTS Forty-two elderly patients (&gt;60 years). INTERVENTIONS Patients were randomly assigned to receive a short-term intensive therapeutic exercise programme to improve muscle strength, aerobic capacity, and functional activities, given in the outpatient department (intervention group; n =22), or home-based exercise advice (control group; n=20). MAIN MEASURES Parameters of feasibility, preoperative functional capacity and postoperative course. RESULTS The intensive training programme was feasible, with a high compliance and no adverse events. Respiratory muscle endurance increased in the preoperative period from 259 +/- 273 to 404 +/- 349 J in the intervention group and differed significantly from that in the control group (350 +/- 299 to 305 +/- 323 J; P&lt;0.01). Timed-Up-and-Go, chair rise time, LASA Physical Activity Questionnaire, Physical Work Capacity and Quality of Life (EORTC-C30) did not reveal significant differences between the two groups. There was no significant difference in postoperative complications and length of hospital stay between the two groups. CONCLUSION The intensive therapeutic exercise programme was feasible and improved the respiratory function of patients due to undergo elective abdominal surgery compared with home-based exercise advice.","author":[{"dropping-particle":"","family":"Dronkers","given":"J J","non-dropping-particle":"","parse-names":false,"suffix":""},{"dropping-particle":"","family":"Lamberts","given":"H","non-dropping-particle":"","parse-names":false,"suffix":""},{"dropping-particle":"","family":"Reutelingsperger","given":"I M M D","non-dropping-particle":"","parse-names":false,"suffix":""},{"dropping-particle":"","family":"Naber","given":"R H","non-dropping-particle":"","parse-names":false,"suffix":""},{"dropping-particle":"","family":"Dronkers-Landman","given":"C M","non-dropping-particle":"","parse-names":false,"suffix":""},{"dropping-particle":"","family":"Veldman","given":"A","non-dropping-particle":"","parse-names":false,"suffix":""},{"dropping-particle":"","family":"Meeteren","given":"N L U","non-dropping-particle":"van","parse-names":false,"suffix":""}],"container-title":"Clinical rehabilitation","id":"ITEM-3","issue":"7","issued":{"date-parts":[["2010","7","8"]]},"page":"614-22","title":"Preoperative therapeutic programme for elderly patients scheduled for elective abdominal oncological surgery: a randomized controlled pilot study.","type":"article-journal","volume":"24"},"uris":["http://www.mendeley.com/documents/?uuid=9edf2bcb-fa22-3a4d-bbfb-47ec0a183f23"]},{"id":"ITEM-4","itemData":{"DOI":"10.1620/tjem.217.109","ISSN":"1349-3329","author":[{"dropping-particle":"","family":"Kim","given":"Do Jun","non-dropping-particle":"","parse-names":false,"suffix":""},{"dropping-particle":"","family":"Mayo","given":"Nancy E.","non-dropping-particle":"","parse-names":false,"suffix":""},{"dropping-particle":"","family":"Carli","given":"Franco","non-dropping-particle":"","parse-names":false,"suffix":""},{"dropping-particle":"","family":"Montgomery","given":"David L","non-dropping-particle":"","parse-names":false,"suffix":""},{"dropping-particle":"","family":"Zavorsky","given":"Gerald S.","non-dropping-particle":"","parse-names":false,"suffix":""}],"container-title":"The Tohoku Journal of Experimental Medicine","id":"ITEM-4","issue":"2","issued":{"date-parts":[["2009"]]},"page":"109-115","title":"Responsive Measures to Prehabilitation in Patients Undergoing Bowel Resection Surgery","type":"article-journal","volume":"217"},"uris":["http://www.mendeley.com/documents/?uuid=a4786a34-3435-39d8-905a-d1ba650a9ea7"]}],"mendeley":{"formattedCitation":"(16,18–20)","plainTextFormattedCitation":"(16,18–20)","previouslyFormattedCitation":"(16,18–20)"},"properties":{"noteIndex":0},"schema":"https://github.com/citation-style-language/schema/raw/master/csl-citation.json"}</w:instrText>
      </w:r>
      <w:r w:rsidR="007C4102" w:rsidRPr="007C4102">
        <w:rPr>
          <w:lang w:val="nl-NL"/>
        </w:rPr>
        <w:fldChar w:fldCharType="separate"/>
      </w:r>
      <w:r w:rsidR="00142031" w:rsidRPr="00142031">
        <w:rPr>
          <w:noProof/>
          <w:lang w:val="nl-NL"/>
        </w:rPr>
        <w:t>(16,18–20)</w:t>
      </w:r>
      <w:r w:rsidR="007C4102" w:rsidRPr="679A6090">
        <w:fldChar w:fldCharType="end"/>
      </w:r>
      <w:r w:rsidRPr="5CACA97E">
        <w:rPr>
          <w:lang w:val="nl-NL"/>
        </w:rPr>
        <w:t xml:space="preserve">. Dit hoge risico wordt geaccepteerd </w:t>
      </w:r>
      <w:r w:rsidRPr="00CA4539">
        <w:rPr>
          <w:lang w:val="nl-NL"/>
        </w:rPr>
        <w:t>omdat het onmogelijk is om patiënten en behandelaars te blinderen voor de oefentherapie. Echter blijft het wel een bron van vertekeningen.</w:t>
      </w:r>
    </w:p>
    <w:p w:rsidR="00536DAB" w:rsidRPr="00CA4539" w:rsidRDefault="00536DAB" w:rsidP="4B84D23C">
      <w:pPr>
        <w:pStyle w:val="Lijstalinea"/>
        <w:numPr>
          <w:ilvl w:val="0"/>
          <w:numId w:val="7"/>
        </w:numPr>
        <w:rPr>
          <w:lang w:val="nl-NL"/>
        </w:rPr>
      </w:pPr>
      <w:r w:rsidRPr="00CA4539">
        <w:rPr>
          <w:lang w:val="nl-NL"/>
        </w:rPr>
        <w:t xml:space="preserve">Blindering van uitkomstenbeoordelaars: Bij de studies van </w:t>
      </w:r>
      <w:proofErr w:type="spellStart"/>
      <w:r>
        <w:rPr>
          <w:lang w:val="nl-NL"/>
        </w:rPr>
        <w:t>Gillis</w:t>
      </w:r>
      <w:proofErr w:type="spellEnd"/>
      <w:r>
        <w:rPr>
          <w:lang w:val="nl-NL"/>
        </w:rPr>
        <w:t xml:space="preserve"> et al.</w:t>
      </w:r>
      <w:r w:rsidR="007C4102" w:rsidRPr="5A75F858">
        <w:fldChar w:fldCharType="begin" w:fldLock="1"/>
      </w:r>
      <w:r w:rsidR="00142031">
        <w:rPr>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lang w:val="nl-NL"/>
        </w:rPr>
        <w:fldChar w:fldCharType="separate"/>
      </w:r>
      <w:r w:rsidR="00142031" w:rsidRPr="00142031">
        <w:rPr>
          <w:noProof/>
          <w:lang w:val="nl-NL"/>
        </w:rPr>
        <w:t>(19)</w:t>
      </w:r>
      <w:r w:rsidR="007C4102" w:rsidRPr="5A75F858">
        <w:fldChar w:fldCharType="end"/>
      </w:r>
      <w:r>
        <w:rPr>
          <w:lang w:val="nl-NL"/>
        </w:rPr>
        <w:t xml:space="preserve">, </w:t>
      </w:r>
      <w:proofErr w:type="spellStart"/>
      <w:r>
        <w:rPr>
          <w:lang w:val="nl-NL"/>
        </w:rPr>
        <w:t>Bousquet-Dion</w:t>
      </w:r>
      <w:proofErr w:type="spellEnd"/>
      <w:r>
        <w:rPr>
          <w:lang w:val="nl-NL"/>
        </w:rPr>
        <w:t xml:space="preserve"> et al.</w:t>
      </w:r>
      <w:r w:rsidR="007C4102" w:rsidRPr="5A75F858">
        <w:fldChar w:fldCharType="begin" w:fldLock="1"/>
      </w:r>
      <w:r w:rsidR="00142031">
        <w:rPr>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lang w:val="nl-NL"/>
        </w:rPr>
        <w:fldChar w:fldCharType="separate"/>
      </w:r>
      <w:r w:rsidR="00142031" w:rsidRPr="00142031">
        <w:rPr>
          <w:noProof/>
          <w:lang w:val="nl-NL"/>
        </w:rPr>
        <w:t>(20)</w:t>
      </w:r>
      <w:r w:rsidR="007C4102" w:rsidRPr="5A75F858">
        <w:fldChar w:fldCharType="end"/>
      </w:r>
      <w:r>
        <w:rPr>
          <w:lang w:val="nl-NL"/>
        </w:rPr>
        <w:t xml:space="preserve"> en </w:t>
      </w:r>
      <w:proofErr w:type="spellStart"/>
      <w:r>
        <w:rPr>
          <w:lang w:val="nl-NL"/>
        </w:rPr>
        <w:t>Dronkers</w:t>
      </w:r>
      <w:proofErr w:type="spellEnd"/>
      <w:r>
        <w:rPr>
          <w:lang w:val="nl-NL"/>
        </w:rPr>
        <w:t xml:space="preserve"> et al.</w:t>
      </w:r>
      <w:r w:rsidR="007C4102" w:rsidRPr="5A75F858">
        <w:fldChar w:fldCharType="begin" w:fldLock="1"/>
      </w:r>
      <w:r w:rsidR="00142031">
        <w:rPr>
          <w:lang w:val="nl-NL"/>
        </w:rPr>
        <w:instrText>ADDIN CSL_CITATION {"citationItems":[{"id":"ITEM-1","itemData":{"DOI":"10.1177/0269215509358941","ISSN":"1477-0873","PMID":"20530651","abstract":"OBJECTIVE Investigation of the feasibility and preliminary effect of a short-term intensive preoperative exercise programme for elderly patients scheduled for elective abdominal oncological surgery. DESIGN Single-blind randomized controlled pilot study. SETTING Ordinary hospital in the Netherlands. SUBJECTS Forty-two elderly patients (&gt;60 years). INTERVENTIONS Patients were randomly assigned to receive a short-term intensive therapeutic exercise programme to improve muscle strength, aerobic capacity, and functional activities, given in the outpatient department (intervention group; n =22), or home-based exercise advice (control group; n=20). MAIN MEASURES Parameters of feasibility, preoperative functional capacity and postoperative course. RESULTS The intensive training programme was feasible, with a high compliance and no adverse events. Respiratory muscle endurance increased in the preoperative period from 259 +/- 273 to 404 +/- 349 J in the intervention group and differed significantly from that in the control group (350 +/- 299 to 305 +/- 323 J; P&lt;0.01). Timed-Up-and-Go, chair rise time, LASA Physical Activity Questionnaire, Physical Work Capacity and Quality of Life (EORTC-C30) did not reveal significant differences between the two groups. There was no significant difference in postoperative complications and length of hospital stay between the two groups. CONCLUSION The intensive therapeutic exercise programme was feasible and improved the respiratory function of patients due to undergo elective abdominal surgery compared with home-based exercise advice.","author":[{"dropping-particle":"","family":"Dronkers","given":"J J","non-dropping-particle":"","parse-names":false,"suffix":""},{"dropping-particle":"","family":"Lamberts","given":"H","non-dropping-particle":"","parse-names":false,"suffix":""},{"dropping-particle":"","family":"Reutelingsperger","given":"I M M D","non-dropping-particle":"","parse-names":false,"suffix":""},{"dropping-particle":"","family":"Naber","given":"R H","non-dropping-particle":"","parse-names":false,"suffix":""},{"dropping-particle":"","family":"Dronkers-Landman","given":"C M","non-dropping-particle":"","parse-names":false,"suffix":""},{"dropping-particle":"","family":"Veldman","given":"A","non-dropping-particle":"","parse-names":false,"suffix":""},{"dropping-particle":"","family":"Meeteren","given":"N L U","non-dropping-particle":"van","parse-names":false,"suffix":""}],"container-title":"Clinical rehabilitation","id":"ITEM-1","issue":"7","issued":{"date-parts":[["2010","7","8"]]},"page":"614-22","title":"Preoperative therapeutic programme for elderly patients scheduled for elective abdominal oncological surgery: a randomized controlled pilot study.","type":"article-journal","volume":"24"},"uris":["http://www.mendeley.com/documents/?uuid=9edf2bcb-fa22-3a4d-bbfb-47ec0a183f23"]}],"mendeley":{"formattedCitation":"(16)","plainTextFormattedCitation":"(16)","previouslyFormattedCitation":"(16)"},"properties":{"noteIndex":0},"schema":"https://github.com/citation-style-language/schema/raw/master/csl-citation.json"}</w:instrText>
      </w:r>
      <w:r w:rsidR="007C4102" w:rsidRPr="007C4102">
        <w:rPr>
          <w:lang w:val="nl-NL"/>
        </w:rPr>
        <w:fldChar w:fldCharType="separate"/>
      </w:r>
      <w:r w:rsidR="00142031" w:rsidRPr="00142031">
        <w:rPr>
          <w:noProof/>
          <w:lang w:val="nl-NL"/>
        </w:rPr>
        <w:t>(16)</w:t>
      </w:r>
      <w:r w:rsidR="007C4102" w:rsidRPr="5A75F858">
        <w:fldChar w:fldCharType="end"/>
      </w:r>
      <w:r>
        <w:rPr>
          <w:lang w:val="nl-NL"/>
        </w:rPr>
        <w:t xml:space="preserve"> </w:t>
      </w:r>
      <w:r w:rsidRPr="00CA4539">
        <w:rPr>
          <w:lang w:val="nl-NL"/>
        </w:rPr>
        <w:t>is het risico op bias laag bij blindering van uitkomstenbeoordelaars</w:t>
      </w:r>
      <w:r>
        <w:rPr>
          <w:lang w:val="nl-NL"/>
        </w:rPr>
        <w:t>. Er werd beschreven dat de beoordelaars geblindeerd waren. In de studie van Kim et al.</w:t>
      </w:r>
      <w:r w:rsidR="007C4102" w:rsidRPr="5A75F858">
        <w:fldChar w:fldCharType="begin" w:fldLock="1"/>
      </w:r>
      <w:r w:rsidR="00142031">
        <w:rPr>
          <w:lang w:val="nl-NL"/>
        </w:rPr>
        <w:instrText>ADDIN CSL_CITATION {"citationItems":[{"id":"ITEM-1","itemData":{"DOI":"10.1620/tjem.217.109","ISSN":"1349-3329","author":[{"dropping-particle":"","family":"Kim","given":"Do Jun","non-dropping-particle":"","parse-names":false,"suffix":""},{"dropping-particle":"","family":"Mayo","given":"Nancy E.","non-dropping-particle":"","parse-names":false,"suffix":""},{"dropping-particle":"","family":"Carli","given":"Franco","non-dropping-particle":"","parse-names":false,"suffix":""},{"dropping-particle":"","family":"Montgomery","given":"David L","non-dropping-particle":"","parse-names":false,"suffix":""},{"dropping-particle":"","family":"Zavorsky","given":"Gerald S.","non-dropping-particle":"","parse-names":false,"suffix":""}],"container-title":"The Tohoku Journal of Experimental Medicine","id":"ITEM-1","issue":"2","issued":{"date-parts":[["2009"]]},"page":"109-115","title":"Responsive Measures to Prehabilitation in Patients Undergoing Bowel Resection Surgery","type":"article-journal","volume":"217"},"uris":["http://www.mendeley.com/documents/?uuid=a4786a34-3435-39d8-905a-d1ba650a9ea7"]}],"mendeley":{"formattedCitation":"(18)","plainTextFormattedCitation":"(18)","previouslyFormattedCitation":"(18)"},"properties":{"noteIndex":0},"schema":"https://github.com/citation-style-language/schema/raw/master/csl-citation.json"}</w:instrText>
      </w:r>
      <w:r w:rsidR="007C4102" w:rsidRPr="007C4102">
        <w:rPr>
          <w:lang w:val="nl-NL"/>
        </w:rPr>
        <w:fldChar w:fldCharType="separate"/>
      </w:r>
      <w:r w:rsidR="00142031" w:rsidRPr="00142031">
        <w:rPr>
          <w:noProof/>
          <w:lang w:val="nl-NL"/>
        </w:rPr>
        <w:t>(18)</w:t>
      </w:r>
      <w:r w:rsidR="007C4102" w:rsidRPr="5A75F858">
        <w:fldChar w:fldCharType="end"/>
      </w:r>
      <w:r w:rsidRPr="00CA4539">
        <w:rPr>
          <w:lang w:val="nl-NL"/>
        </w:rPr>
        <w:t xml:space="preserve"> werd dit niet beschreven. Het risico op bias is dus onduidelijk.</w:t>
      </w:r>
    </w:p>
    <w:p w:rsidR="00536DAB" w:rsidRPr="00CA4539" w:rsidRDefault="00536DAB" w:rsidP="7143F001">
      <w:pPr>
        <w:pStyle w:val="Lijstalinea"/>
        <w:numPr>
          <w:ilvl w:val="0"/>
          <w:numId w:val="7"/>
        </w:numPr>
        <w:rPr>
          <w:lang w:val="nl-NL"/>
        </w:rPr>
      </w:pPr>
      <w:r w:rsidRPr="00CA4539">
        <w:rPr>
          <w:lang w:val="nl-NL"/>
        </w:rPr>
        <w:t xml:space="preserve">Incomplete uitkomstengegevens: Bij de studies van </w:t>
      </w:r>
      <w:proofErr w:type="spellStart"/>
      <w:r>
        <w:rPr>
          <w:lang w:val="nl-NL"/>
        </w:rPr>
        <w:t>Gillis</w:t>
      </w:r>
      <w:proofErr w:type="spellEnd"/>
      <w:r>
        <w:rPr>
          <w:lang w:val="nl-NL"/>
        </w:rPr>
        <w:t xml:space="preserve"> et al.</w:t>
      </w:r>
      <w:r w:rsidR="007C4102" w:rsidRPr="76E6F15D">
        <w:fldChar w:fldCharType="begin" w:fldLock="1"/>
      </w:r>
      <w:r w:rsidR="00142031">
        <w:rPr>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lang w:val="nl-NL"/>
        </w:rPr>
        <w:fldChar w:fldCharType="separate"/>
      </w:r>
      <w:r w:rsidR="00142031" w:rsidRPr="00142031">
        <w:rPr>
          <w:noProof/>
          <w:lang w:val="nl-NL"/>
        </w:rPr>
        <w:t>(19)</w:t>
      </w:r>
      <w:r w:rsidR="007C4102" w:rsidRPr="76E6F15D">
        <w:fldChar w:fldCharType="end"/>
      </w:r>
      <w:r w:rsidRPr="5A75F858">
        <w:rPr>
          <w:lang w:val="nl-NL"/>
        </w:rPr>
        <w:t xml:space="preserve"> is er op een juiste manier</w:t>
      </w:r>
      <w:r w:rsidRPr="5A75F858">
        <w:rPr>
          <w:color w:val="FF0000"/>
          <w:lang w:val="nl-NL"/>
        </w:rPr>
        <w:t xml:space="preserve"> </w:t>
      </w:r>
      <w:r w:rsidRPr="5A75F858">
        <w:rPr>
          <w:lang w:val="nl-NL"/>
        </w:rPr>
        <w:t>omgegaan met incomplete uitkomstengegevens en heeft een laag risico op bias. De ontbrekende data zijn vervangen.</w:t>
      </w:r>
      <w:r w:rsidRPr="5A75F858">
        <w:rPr>
          <w:noProof/>
          <w:lang w:val="nl-NL"/>
        </w:rPr>
        <w:t xml:space="preserve"> De vervangende gegevens zijn gegenereerd door de </w:t>
      </w:r>
      <w:r w:rsidRPr="5A75F858">
        <w:rPr>
          <w:noProof/>
          <w:lang w:val="nl-NL"/>
        </w:rPr>
        <w:lastRenderedPageBreak/>
        <w:t xml:space="preserve">relevante onder- en bovenwaarde van elke maatstaf. Deze procedure is 10 keer herhaald om </w:t>
      </w:r>
      <w:r w:rsidRPr="000D175D">
        <w:rPr>
          <w:lang w:val="nl-NL"/>
        </w:rPr>
        <w:br/>
      </w:r>
      <w:r w:rsidRPr="5A75F858">
        <w:rPr>
          <w:noProof/>
          <w:lang w:val="nl-NL"/>
        </w:rPr>
        <w:t xml:space="preserve">10 verschillende datasets te generen. Hierna werd de impact van de ontbrekende gegevens berekend. </w:t>
      </w:r>
      <w:r>
        <w:rPr>
          <w:lang w:val="nl-NL"/>
        </w:rPr>
        <w:t xml:space="preserve">Bij de studie van </w:t>
      </w:r>
      <w:proofErr w:type="spellStart"/>
      <w:r>
        <w:rPr>
          <w:lang w:val="nl-NL"/>
        </w:rPr>
        <w:t>Bousquet-Dion</w:t>
      </w:r>
      <w:proofErr w:type="spellEnd"/>
      <w:r>
        <w:rPr>
          <w:lang w:val="nl-NL"/>
        </w:rPr>
        <w:t xml:space="preserve"> et al.</w:t>
      </w:r>
      <w:r w:rsidR="007C4102" w:rsidRPr="76E6F15D">
        <w:fldChar w:fldCharType="begin" w:fldLock="1"/>
      </w:r>
      <w:r w:rsidR="00142031">
        <w:rPr>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lang w:val="nl-NL"/>
        </w:rPr>
        <w:fldChar w:fldCharType="separate"/>
      </w:r>
      <w:r w:rsidR="00142031" w:rsidRPr="00142031">
        <w:rPr>
          <w:noProof/>
          <w:lang w:val="nl-NL"/>
        </w:rPr>
        <w:t>(20)</w:t>
      </w:r>
      <w:r w:rsidR="007C4102" w:rsidRPr="76E6F15D">
        <w:fldChar w:fldCharType="end"/>
      </w:r>
      <w:r>
        <w:rPr>
          <w:lang w:val="nl-NL"/>
        </w:rPr>
        <w:t xml:space="preserve"> was geen sprake van ontbrekende uitkomsten. </w:t>
      </w:r>
      <w:proofErr w:type="spellStart"/>
      <w:r>
        <w:rPr>
          <w:lang w:val="nl-NL"/>
        </w:rPr>
        <w:t>Dronkers</w:t>
      </w:r>
      <w:proofErr w:type="spellEnd"/>
      <w:r>
        <w:rPr>
          <w:lang w:val="nl-NL"/>
        </w:rPr>
        <w:t xml:space="preserve"> et al. </w:t>
      </w:r>
      <w:r w:rsidR="007C4102" w:rsidRPr="76E6F15D">
        <w:fldChar w:fldCharType="begin" w:fldLock="1"/>
      </w:r>
      <w:r w:rsidR="00142031">
        <w:rPr>
          <w:lang w:val="nl-NL"/>
        </w:rPr>
        <w:instrText>ADDIN CSL_CITATION {"citationItems":[{"id":"ITEM-1","itemData":{"DOI":"10.1177/0269215509358941","ISSN":"1477-0873","PMID":"20530651","abstract":"OBJECTIVE Investigation of the feasibility and preliminary effect of a short-term intensive preoperative exercise programme for elderly patients scheduled for elective abdominal oncological surgery. DESIGN Single-blind randomized controlled pilot study. SETTING Ordinary hospital in the Netherlands. SUBJECTS Forty-two elderly patients (&gt;60 years). INTERVENTIONS Patients were randomly assigned to receive a short-term intensive therapeutic exercise programme to improve muscle strength, aerobic capacity, and functional activities, given in the outpatient department (intervention group; n =22), or home-based exercise advice (control group; n=20). MAIN MEASURES Parameters of feasibility, preoperative functional capacity and postoperative course. RESULTS The intensive training programme was feasible, with a high compliance and no adverse events. Respiratory muscle endurance increased in the preoperative period from 259 +/- 273 to 404 +/- 349 J in the intervention group and differed significantly from that in the control group (350 +/- 299 to 305 +/- 323 J; P&lt;0.01). Timed-Up-and-Go, chair rise time, LASA Physical Activity Questionnaire, Physical Work Capacity and Quality of Life (EORTC-C30) did not reveal significant differences between the two groups. There was no significant difference in postoperative complications and length of hospital stay between the two groups. CONCLUSION The intensive therapeutic exercise programme was feasible and improved the respiratory function of patients due to undergo elective abdominal surgery compared with home-based exercise advice.","author":[{"dropping-particle":"","family":"Dronkers","given":"J J","non-dropping-particle":"","parse-names":false,"suffix":""},{"dropping-particle":"","family":"Lamberts","given":"H","non-dropping-particle":"","parse-names":false,"suffix":""},{"dropping-particle":"","family":"Reutelingsperger","given":"I M M D","non-dropping-particle":"","parse-names":false,"suffix":""},{"dropping-particle":"","family":"Naber","given":"R H","non-dropping-particle":"","parse-names":false,"suffix":""},{"dropping-particle":"","family":"Dronkers-Landman","given":"C M","non-dropping-particle":"","parse-names":false,"suffix":""},{"dropping-particle":"","family":"Veldman","given":"A","non-dropping-particle":"","parse-names":false,"suffix":""},{"dropping-particle":"","family":"Meeteren","given":"N L U","non-dropping-particle":"van","parse-names":false,"suffix":""}],"container-title":"Clinical rehabilitation","id":"ITEM-1","issue":"7","issued":{"date-parts":[["2010","7","8"]]},"page":"614-22","title":"Preoperative therapeutic programme for elderly patients scheduled for elective abdominal oncological surgery: a randomized controlled pilot study.","type":"article-journal","volume":"24"},"uris":["http://www.mendeley.com/documents/?uuid=9edf2bcb-fa22-3a4d-bbfb-47ec0a183f23"]}],"mendeley":{"formattedCitation":"(16)","plainTextFormattedCitation":"(16)","previouslyFormattedCitation":"(16)"},"properties":{"noteIndex":0},"schema":"https://github.com/citation-style-language/schema/raw/master/csl-citation.json"}</w:instrText>
      </w:r>
      <w:r w:rsidR="007C4102" w:rsidRPr="007C4102">
        <w:rPr>
          <w:lang w:val="nl-NL"/>
        </w:rPr>
        <w:fldChar w:fldCharType="separate"/>
      </w:r>
      <w:r w:rsidR="00142031" w:rsidRPr="00142031">
        <w:rPr>
          <w:noProof/>
          <w:lang w:val="nl-NL"/>
        </w:rPr>
        <w:t>(16)</w:t>
      </w:r>
      <w:r w:rsidR="007C4102" w:rsidRPr="76E6F15D">
        <w:fldChar w:fldCharType="end"/>
      </w:r>
      <w:r>
        <w:rPr>
          <w:lang w:val="nl-NL"/>
        </w:rPr>
        <w:t xml:space="preserve"> beschrijft dat alle verzamelde gegevens gecontroleerd zijn op compleetheid en normaliteit en heeft een laag risico op bias.</w:t>
      </w:r>
    </w:p>
    <w:p w:rsidR="00536DAB" w:rsidRPr="00CA4539" w:rsidRDefault="00536DAB" w:rsidP="4B84D23C">
      <w:pPr>
        <w:pStyle w:val="Lijstalinea"/>
        <w:numPr>
          <w:ilvl w:val="0"/>
          <w:numId w:val="7"/>
        </w:numPr>
        <w:rPr>
          <w:lang w:val="nl-NL"/>
        </w:rPr>
      </w:pPr>
      <w:r w:rsidRPr="003F44E3">
        <w:rPr>
          <w:lang w:val="nl-NL"/>
        </w:rPr>
        <w:t xml:space="preserve">Selectieve rapportage: </w:t>
      </w:r>
      <w:proofErr w:type="spellStart"/>
      <w:r w:rsidRPr="003F44E3">
        <w:rPr>
          <w:lang w:val="nl-NL"/>
        </w:rPr>
        <w:t>Gillis</w:t>
      </w:r>
      <w:proofErr w:type="spellEnd"/>
      <w:r w:rsidRPr="003F44E3">
        <w:rPr>
          <w:lang w:val="nl-NL"/>
        </w:rPr>
        <w:t xml:space="preserve"> et al.</w:t>
      </w:r>
      <w:r w:rsidR="007C4102">
        <w:fldChar w:fldCharType="begin" w:fldLock="1"/>
      </w:r>
      <w:r w:rsidR="00142031">
        <w:rPr>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fldChar w:fldCharType="separate"/>
      </w:r>
      <w:r w:rsidR="00142031" w:rsidRPr="00142031">
        <w:rPr>
          <w:noProof/>
          <w:lang w:val="nl-NL"/>
        </w:rPr>
        <w:t>(19)</w:t>
      </w:r>
      <w:r w:rsidR="007C4102">
        <w:fldChar w:fldCharType="end"/>
      </w:r>
      <w:r>
        <w:rPr>
          <w:lang w:val="nl-NL"/>
        </w:rPr>
        <w:t xml:space="preserve"> en</w:t>
      </w:r>
      <w:r w:rsidRPr="00A012FF">
        <w:rPr>
          <w:lang w:val="nl-NL"/>
        </w:rPr>
        <w:t xml:space="preserve"> </w:t>
      </w:r>
      <w:proofErr w:type="spellStart"/>
      <w:r w:rsidRPr="5CACA97E">
        <w:rPr>
          <w:lang w:val="nl-NL"/>
        </w:rPr>
        <w:t>Bousquet-Dion</w:t>
      </w:r>
      <w:proofErr w:type="spellEnd"/>
      <w:r w:rsidRPr="5CACA97E">
        <w:rPr>
          <w:lang w:val="nl-NL"/>
        </w:rPr>
        <w:t xml:space="preserve"> et al.</w:t>
      </w:r>
      <w:r w:rsidR="007C4102" w:rsidRPr="5A75F858">
        <w:fldChar w:fldCharType="begin" w:fldLock="1"/>
      </w:r>
      <w:r w:rsidR="00142031">
        <w:rPr>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lang w:val="nl-NL"/>
        </w:rPr>
        <w:fldChar w:fldCharType="separate"/>
      </w:r>
      <w:r w:rsidR="00142031" w:rsidRPr="00142031">
        <w:rPr>
          <w:noProof/>
          <w:lang w:val="nl-NL"/>
        </w:rPr>
        <w:t>(20)</w:t>
      </w:r>
      <w:r w:rsidR="007C4102" w:rsidRPr="5A75F858">
        <w:fldChar w:fldCharType="end"/>
      </w:r>
      <w:r w:rsidRPr="00CA4539">
        <w:rPr>
          <w:lang w:val="nl-NL"/>
        </w:rPr>
        <w:t xml:space="preserve"> beschrijven alle van tevoren gedefinieerde uitkomsten en hebben een laag risico op rapportage b</w:t>
      </w:r>
      <w:r>
        <w:rPr>
          <w:lang w:val="nl-NL"/>
        </w:rPr>
        <w:t>ias. De studies van Kim et al.</w:t>
      </w:r>
      <w:r w:rsidR="007C4102" w:rsidRPr="5A75F858">
        <w:fldChar w:fldCharType="begin" w:fldLock="1"/>
      </w:r>
      <w:r w:rsidR="00142031">
        <w:rPr>
          <w:lang w:val="nl-NL"/>
        </w:rPr>
        <w:instrText>ADDIN CSL_CITATION {"citationItems":[{"id":"ITEM-1","itemData":{"DOI":"10.1620/tjem.217.109","ISSN":"1349-3329","author":[{"dropping-particle":"","family":"Kim","given":"Do Jun","non-dropping-particle":"","parse-names":false,"suffix":""},{"dropping-particle":"","family":"Mayo","given":"Nancy E.","non-dropping-particle":"","parse-names":false,"suffix":""},{"dropping-particle":"","family":"Carli","given":"Franco","non-dropping-particle":"","parse-names":false,"suffix":""},{"dropping-particle":"","family":"Montgomery","given":"David L","non-dropping-particle":"","parse-names":false,"suffix":""},{"dropping-particle":"","family":"Zavorsky","given":"Gerald S.","non-dropping-particle":"","parse-names":false,"suffix":""}],"container-title":"The Tohoku Journal of Experimental Medicine","id":"ITEM-1","issue":"2","issued":{"date-parts":[["2009"]]},"page":"109-115","title":"Responsive Measures to Prehabilitation in Patients Undergoing Bowel Resection Surgery","type":"article-journal","volume":"217"},"uris":["http://www.mendeley.com/documents/?uuid=a4786a34-3435-39d8-905a-d1ba650a9ea7"]}],"mendeley":{"formattedCitation":"(18)","plainTextFormattedCitation":"(18)","previouslyFormattedCitation":"(18)"},"properties":{"noteIndex":0},"schema":"https://github.com/citation-style-language/schema/raw/master/csl-citation.json"}</w:instrText>
      </w:r>
      <w:r w:rsidR="007C4102" w:rsidRPr="007C4102">
        <w:rPr>
          <w:lang w:val="nl-NL"/>
        </w:rPr>
        <w:fldChar w:fldCharType="separate"/>
      </w:r>
      <w:r w:rsidR="00142031" w:rsidRPr="00142031">
        <w:rPr>
          <w:noProof/>
          <w:lang w:val="nl-NL"/>
        </w:rPr>
        <w:t>(18)</w:t>
      </w:r>
      <w:r w:rsidR="007C4102" w:rsidRPr="5A75F858">
        <w:fldChar w:fldCharType="end"/>
      </w:r>
      <w:r>
        <w:rPr>
          <w:lang w:val="nl-NL"/>
        </w:rPr>
        <w:t xml:space="preserve"> en </w:t>
      </w:r>
      <w:proofErr w:type="spellStart"/>
      <w:r>
        <w:rPr>
          <w:lang w:val="nl-NL"/>
        </w:rPr>
        <w:t>D</w:t>
      </w:r>
      <w:r w:rsidRPr="00CA4539">
        <w:rPr>
          <w:lang w:val="nl-NL"/>
        </w:rPr>
        <w:t>ronkers</w:t>
      </w:r>
      <w:proofErr w:type="spellEnd"/>
      <w:r w:rsidRPr="00CA4539">
        <w:rPr>
          <w:lang w:val="nl-NL"/>
        </w:rPr>
        <w:t xml:space="preserve"> et al.</w:t>
      </w:r>
      <w:r w:rsidR="007C4102" w:rsidRPr="5A75F858">
        <w:fldChar w:fldCharType="begin" w:fldLock="1"/>
      </w:r>
      <w:r w:rsidR="00142031">
        <w:rPr>
          <w:lang w:val="nl-NL"/>
        </w:rPr>
        <w:instrText>ADDIN CSL_CITATION {"citationItems":[{"id":"ITEM-1","itemData":{"DOI":"10.1177/0269215509358941","ISSN":"1477-0873","PMID":"20530651","abstract":"OBJECTIVE Investigation of the feasibility and preliminary effect of a short-term intensive preoperative exercise programme for elderly patients scheduled for elective abdominal oncological surgery. DESIGN Single-blind randomized controlled pilot study. SETTING Ordinary hospital in the Netherlands. SUBJECTS Forty-two elderly patients (&gt;60 years). INTERVENTIONS Patients were randomly assigned to receive a short-term intensive therapeutic exercise programme to improve muscle strength, aerobic capacity, and functional activities, given in the outpatient department (intervention group; n =22), or home-based exercise advice (control group; n=20). MAIN MEASURES Parameters of feasibility, preoperative functional capacity and postoperative course. RESULTS The intensive training programme was feasible, with a high compliance and no adverse events. Respiratory muscle endurance increased in the preoperative period from 259 +/- 273 to 404 +/- 349 J in the intervention group and differed significantly from that in the control group (350 +/- 299 to 305 +/- 323 J; P&lt;0.01). Timed-Up-and-Go, chair rise time, LASA Physical Activity Questionnaire, Physical Work Capacity and Quality of Life (EORTC-C30) did not reveal significant differences between the two groups. There was no significant difference in postoperative complications and length of hospital stay between the two groups. CONCLUSION The intensive therapeutic exercise programme was feasible and improved the respiratory function of patients due to undergo elective abdominal surgery compared with home-based exercise advice.","author":[{"dropping-particle":"","family":"Dronkers","given":"J J","non-dropping-particle":"","parse-names":false,"suffix":""},{"dropping-particle":"","family":"Lamberts","given":"H","non-dropping-particle":"","parse-names":false,"suffix":""},{"dropping-particle":"","family":"Reutelingsperger","given":"I M M D","non-dropping-particle":"","parse-names":false,"suffix":""},{"dropping-particle":"","family":"Naber","given":"R H","non-dropping-particle":"","parse-names":false,"suffix":""},{"dropping-particle":"","family":"Dronkers-Landman","given":"C M","non-dropping-particle":"","parse-names":false,"suffix":""},{"dropping-particle":"","family":"Veldman","given":"A","non-dropping-particle":"","parse-names":false,"suffix":""},{"dropping-particle":"","family":"Meeteren","given":"N L U","non-dropping-particle":"van","parse-names":false,"suffix":""}],"container-title":"Clinical rehabilitation","id":"ITEM-1","issue":"7","issued":{"date-parts":[["2010","7","8"]]},"page":"614-22","title":"Preoperative therapeutic programme for elderly patients scheduled for elective abdominal oncological surgery: a randomized controlled pilot study.","type":"article-journal","volume":"24"},"uris":["http://www.mendeley.com/documents/?uuid=9edf2bcb-fa22-3a4d-bbfb-47ec0a183f23"]}],"mendeley":{"formattedCitation":"(16)","plainTextFormattedCitation":"(16)","previouslyFormattedCitation":"(16)"},"properties":{"noteIndex":0},"schema":"https://github.com/citation-style-language/schema/raw/master/csl-citation.json"}</w:instrText>
      </w:r>
      <w:r w:rsidR="007C4102" w:rsidRPr="007C4102">
        <w:rPr>
          <w:lang w:val="nl-NL"/>
        </w:rPr>
        <w:fldChar w:fldCharType="separate"/>
      </w:r>
      <w:r w:rsidR="00142031" w:rsidRPr="00142031">
        <w:rPr>
          <w:noProof/>
          <w:lang w:val="nl-NL"/>
        </w:rPr>
        <w:t>(16)</w:t>
      </w:r>
      <w:r w:rsidR="007C4102" w:rsidRPr="5A75F858">
        <w:fldChar w:fldCharType="end"/>
      </w:r>
      <w:r>
        <w:rPr>
          <w:lang w:val="nl-NL"/>
        </w:rPr>
        <w:t xml:space="preserve"> </w:t>
      </w:r>
      <w:r w:rsidRPr="00CA4539">
        <w:rPr>
          <w:lang w:val="nl-NL"/>
        </w:rPr>
        <w:t xml:space="preserve">hebben niet genoeg informatie verstrekt om het risico op bias te beoordelen. </w:t>
      </w:r>
    </w:p>
    <w:p w:rsidR="00536DAB" w:rsidRPr="00CA4539" w:rsidRDefault="00536DAB" w:rsidP="4B84D23C">
      <w:pPr>
        <w:pStyle w:val="Lijstalinea"/>
        <w:numPr>
          <w:ilvl w:val="0"/>
          <w:numId w:val="7"/>
        </w:numPr>
        <w:rPr>
          <w:lang w:val="nl-NL"/>
        </w:rPr>
      </w:pPr>
      <w:r w:rsidRPr="00CA4539">
        <w:rPr>
          <w:lang w:val="nl-NL"/>
        </w:rPr>
        <w:t>Andere vormen van bias: Andere vormen van bias zijn b</w:t>
      </w:r>
      <w:r>
        <w:rPr>
          <w:lang w:val="nl-NL"/>
        </w:rPr>
        <w:t xml:space="preserve">ij </w:t>
      </w:r>
      <w:proofErr w:type="spellStart"/>
      <w:r>
        <w:rPr>
          <w:lang w:val="nl-NL"/>
        </w:rPr>
        <w:t>Gillis</w:t>
      </w:r>
      <w:proofErr w:type="spellEnd"/>
      <w:r>
        <w:rPr>
          <w:lang w:val="nl-NL"/>
        </w:rPr>
        <w:t xml:space="preserve"> et al.</w:t>
      </w:r>
      <w:r w:rsidR="007C4102" w:rsidRPr="76E6F15D">
        <w:fldChar w:fldCharType="begin" w:fldLock="1"/>
      </w:r>
      <w:r w:rsidR="00142031">
        <w:rPr>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lang w:val="nl-NL"/>
        </w:rPr>
        <w:fldChar w:fldCharType="separate"/>
      </w:r>
      <w:r w:rsidR="00142031" w:rsidRPr="00142031">
        <w:rPr>
          <w:noProof/>
          <w:lang w:val="nl-NL"/>
        </w:rPr>
        <w:t>(19)</w:t>
      </w:r>
      <w:r w:rsidR="007C4102" w:rsidRPr="76E6F15D">
        <w:fldChar w:fldCharType="end"/>
      </w:r>
      <w:r>
        <w:rPr>
          <w:lang w:val="nl-NL"/>
        </w:rPr>
        <w:t xml:space="preserve"> niet gevonden</w:t>
      </w:r>
      <w:r w:rsidRPr="00CA4539">
        <w:rPr>
          <w:lang w:val="nl-NL"/>
        </w:rPr>
        <w:t xml:space="preserve">. Bij de studie </w:t>
      </w:r>
      <w:r>
        <w:rPr>
          <w:lang w:val="nl-NL"/>
        </w:rPr>
        <w:t xml:space="preserve">van </w:t>
      </w:r>
      <w:proofErr w:type="spellStart"/>
      <w:r>
        <w:rPr>
          <w:lang w:val="nl-NL"/>
        </w:rPr>
        <w:t>Bousquet-Dion</w:t>
      </w:r>
      <w:proofErr w:type="spellEnd"/>
      <w:r>
        <w:rPr>
          <w:lang w:val="nl-NL"/>
        </w:rPr>
        <w:t xml:space="preserve"> et al.</w:t>
      </w:r>
      <w:r w:rsidR="007C4102" w:rsidRPr="76E6F15D">
        <w:fldChar w:fldCharType="begin" w:fldLock="1"/>
      </w:r>
      <w:r w:rsidR="00142031">
        <w:rPr>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lang w:val="nl-NL"/>
        </w:rPr>
        <w:fldChar w:fldCharType="separate"/>
      </w:r>
      <w:r w:rsidR="00142031" w:rsidRPr="00142031">
        <w:rPr>
          <w:noProof/>
          <w:lang w:val="nl-NL"/>
        </w:rPr>
        <w:t>(20)</w:t>
      </w:r>
      <w:r w:rsidR="007C4102" w:rsidRPr="76E6F15D">
        <w:fldChar w:fldCharType="end"/>
      </w:r>
      <w:r>
        <w:rPr>
          <w:lang w:val="nl-NL"/>
        </w:rPr>
        <w:t xml:space="preserve"> was er sprake van ongelijke groepen bij de baseline. Tevens zou er bias kunnen ontstaan doordat patiënten in de controlegroep zelf actiever zouden kunnen zijn geworden in de preoperatieve fase. Kim et al.</w:t>
      </w:r>
      <w:r w:rsidR="007C4102" w:rsidRPr="76E6F15D">
        <w:fldChar w:fldCharType="begin" w:fldLock="1"/>
      </w:r>
      <w:r w:rsidR="00142031">
        <w:rPr>
          <w:lang w:val="nl-NL"/>
        </w:rPr>
        <w:instrText>ADDIN CSL_CITATION {"citationItems":[{"id":"ITEM-1","itemData":{"DOI":"10.1620/tjem.217.109","ISSN":"1349-3329","author":[{"dropping-particle":"","family":"Kim","given":"Do Jun","non-dropping-particle":"","parse-names":false,"suffix":""},{"dropping-particle":"","family":"Mayo","given":"Nancy E.","non-dropping-particle":"","parse-names":false,"suffix":""},{"dropping-particle":"","family":"Carli","given":"Franco","non-dropping-particle":"","parse-names":false,"suffix":""},{"dropping-particle":"","family":"Montgomery","given":"David L","non-dropping-particle":"","parse-names":false,"suffix":""},{"dropping-particle":"","family":"Zavorsky","given":"Gerald S.","non-dropping-particle":"","parse-names":false,"suffix":""}],"container-title":"The Tohoku Journal of Experimental Medicine","id":"ITEM-1","issue":"2","issued":{"date-parts":[["2009"]]},"page":"109-115","title":"Responsive Measures to Prehabilitation in Patients Undergoing Bowel Resection Surgery","type":"article-journal","volume":"217"},"uris":["http://www.mendeley.com/documents/?uuid=a4786a34-3435-39d8-905a-d1ba650a9ea7"]}],"mendeley":{"formattedCitation":"(18)","plainTextFormattedCitation":"(18)","previouslyFormattedCitation":"(18)"},"properties":{"noteIndex":0},"schema":"https://github.com/citation-style-language/schema/raw/master/csl-citation.json"}</w:instrText>
      </w:r>
      <w:r w:rsidR="007C4102" w:rsidRPr="007C4102">
        <w:rPr>
          <w:lang w:val="nl-NL"/>
        </w:rPr>
        <w:fldChar w:fldCharType="separate"/>
      </w:r>
      <w:r w:rsidR="00142031" w:rsidRPr="00142031">
        <w:rPr>
          <w:noProof/>
          <w:lang w:val="nl-NL"/>
        </w:rPr>
        <w:t>(18)</w:t>
      </w:r>
      <w:r w:rsidR="007C4102" w:rsidRPr="76E6F15D">
        <w:fldChar w:fldCharType="end"/>
      </w:r>
      <w:r>
        <w:rPr>
          <w:lang w:val="nl-NL"/>
        </w:rPr>
        <w:t xml:space="preserve"> en </w:t>
      </w:r>
      <w:proofErr w:type="spellStart"/>
      <w:r>
        <w:rPr>
          <w:lang w:val="nl-NL"/>
        </w:rPr>
        <w:t>Dronkers</w:t>
      </w:r>
      <w:proofErr w:type="spellEnd"/>
      <w:r>
        <w:rPr>
          <w:lang w:val="nl-NL"/>
        </w:rPr>
        <w:t xml:space="preserve"> et al.</w:t>
      </w:r>
      <w:r w:rsidR="007C4102" w:rsidRPr="76E6F15D">
        <w:fldChar w:fldCharType="begin" w:fldLock="1"/>
      </w:r>
      <w:r w:rsidR="00142031">
        <w:rPr>
          <w:lang w:val="nl-NL"/>
        </w:rPr>
        <w:instrText>ADDIN CSL_CITATION {"citationItems":[{"id":"ITEM-1","itemData":{"DOI":"10.1177/0269215509358941","ISSN":"1477-0873","PMID":"20530651","abstract":"OBJECTIVE Investigation of the feasibility and preliminary effect of a short-term intensive preoperative exercise programme for elderly patients scheduled for elective abdominal oncological surgery. DESIGN Single-blind randomized controlled pilot study. SETTING Ordinary hospital in the Netherlands. SUBJECTS Forty-two elderly patients (&gt;60 years). INTERVENTIONS Patients were randomly assigned to receive a short-term intensive therapeutic exercise programme to improve muscle strength, aerobic capacity, and functional activities, given in the outpatient department (intervention group; n =22), or home-based exercise advice (control group; n=20). MAIN MEASURES Parameters of feasibility, preoperative functional capacity and postoperative course. RESULTS The intensive training programme was feasible, with a high compliance and no adverse events. Respiratory muscle endurance increased in the preoperative period from 259 +/- 273 to 404 +/- 349 J in the intervention group and differed significantly from that in the control group (350 +/- 299 to 305 +/- 323 J; P&lt;0.01). Timed-Up-and-Go, chair rise time, LASA Physical Activity Questionnaire, Physical Work Capacity and Quality of Life (EORTC-C30) did not reveal significant differences between the two groups. There was no significant difference in postoperative complications and length of hospital stay between the two groups. CONCLUSION The intensive therapeutic exercise programme was feasible and improved the respiratory function of patients due to undergo elective abdominal surgery compared with home-based exercise advice.","author":[{"dropping-particle":"","family":"Dronkers","given":"J J","non-dropping-particle":"","parse-names":false,"suffix":""},{"dropping-particle":"","family":"Lamberts","given":"H","non-dropping-particle":"","parse-names":false,"suffix":""},{"dropping-particle":"","family":"Reutelingsperger","given":"I M M D","non-dropping-particle":"","parse-names":false,"suffix":""},{"dropping-particle":"","family":"Naber","given":"R H","non-dropping-particle":"","parse-names":false,"suffix":""},{"dropping-particle":"","family":"Dronkers-Landman","given":"C M","non-dropping-particle":"","parse-names":false,"suffix":""},{"dropping-particle":"","family":"Veldman","given":"A","non-dropping-particle":"","parse-names":false,"suffix":""},{"dropping-particle":"","family":"Meeteren","given":"N L U","non-dropping-particle":"van","parse-names":false,"suffix":""}],"container-title":"Clinical rehabilitation","id":"ITEM-1","issue":"7","issued":{"date-parts":[["2010","7","8"]]},"page":"614-22","title":"Preoperative therapeutic programme for elderly patients scheduled for elective abdominal oncological surgery: a randomized controlled pilot study.","type":"article-journal","volume":"24"},"uris":["http://www.mendeley.com/documents/?uuid=9edf2bcb-fa22-3a4d-bbfb-47ec0a183f23"]}],"mendeley":{"formattedCitation":"(16)","plainTextFormattedCitation":"(16)","previouslyFormattedCitation":"(16)"},"properties":{"noteIndex":0},"schema":"https://github.com/citation-style-language/schema/raw/master/csl-citation.json"}</w:instrText>
      </w:r>
      <w:r w:rsidR="007C4102" w:rsidRPr="007C4102">
        <w:rPr>
          <w:lang w:val="nl-NL"/>
        </w:rPr>
        <w:fldChar w:fldCharType="separate"/>
      </w:r>
      <w:r w:rsidR="00142031" w:rsidRPr="00142031">
        <w:rPr>
          <w:noProof/>
          <w:lang w:val="nl-NL"/>
        </w:rPr>
        <w:t>(16)</w:t>
      </w:r>
      <w:r w:rsidR="007C4102" w:rsidRPr="76E6F15D">
        <w:fldChar w:fldCharType="end"/>
      </w:r>
      <w:r w:rsidRPr="00CA4539">
        <w:rPr>
          <w:lang w:val="nl-NL"/>
        </w:rPr>
        <w:t xml:space="preserve"> hadden allebei te weinig patiënten om een significant effect te detecteren. Daarnaast was er bij</w:t>
      </w:r>
      <w:r>
        <w:rPr>
          <w:lang w:val="nl-NL"/>
        </w:rPr>
        <w:t xml:space="preserve"> de studie van Kim et al. </w:t>
      </w:r>
      <w:r w:rsidR="007C4102" w:rsidRPr="560F6B4B">
        <w:fldChar w:fldCharType="begin" w:fldLock="1"/>
      </w:r>
      <w:r w:rsidR="00142031">
        <w:rPr>
          <w:lang w:val="nl-NL"/>
        </w:rPr>
        <w:instrText>ADDIN CSL_CITATION {"citationItems":[{"id":"ITEM-1","itemData":{"DOI":"10.1620/tjem.217.109","ISSN":"1349-3329","author":[{"dropping-particle":"","family":"Kim","given":"Do Jun","non-dropping-particle":"","parse-names":false,"suffix":""},{"dropping-particle":"","family":"Mayo","given":"Nancy E.","non-dropping-particle":"","parse-names":false,"suffix":""},{"dropping-particle":"","family":"Carli","given":"Franco","non-dropping-particle":"","parse-names":false,"suffix":""},{"dropping-particle":"","family":"Montgomery","given":"David L","non-dropping-particle":"","parse-names":false,"suffix":""},{"dropping-particle":"","family":"Zavorsky","given":"Gerald S.","non-dropping-particle":"","parse-names":false,"suffix":""}],"container-title":"The Tohoku Journal of Experimental Medicine","id":"ITEM-1","issue":"2","issued":{"date-parts":[["2009"]]},"page":"109-115","title":"Responsive Measures to Prehabilitation in Patients Undergoing Bowel Resection Surgery","type":"article-journal","volume":"217"},"uris":["http://www.mendeley.com/documents/?uuid=a4786a34-3435-39d8-905a-d1ba650a9ea7"]}],"mendeley":{"formattedCitation":"(18)","plainTextFormattedCitation":"(18)","previouslyFormattedCitation":"(18)"},"properties":{"noteIndex":0},"schema":"https://github.com/citation-style-language/schema/raw/master/csl-citation.json"}</w:instrText>
      </w:r>
      <w:r w:rsidR="007C4102" w:rsidRPr="007C4102">
        <w:rPr>
          <w:lang w:val="nl-NL"/>
        </w:rPr>
        <w:fldChar w:fldCharType="separate"/>
      </w:r>
      <w:r w:rsidR="00142031" w:rsidRPr="00142031">
        <w:rPr>
          <w:noProof/>
          <w:lang w:val="nl-NL"/>
        </w:rPr>
        <w:t>(18)</w:t>
      </w:r>
      <w:r w:rsidR="007C4102" w:rsidRPr="560F6B4B">
        <w:fldChar w:fldCharType="end"/>
      </w:r>
      <w:r w:rsidRPr="00CA4539">
        <w:rPr>
          <w:lang w:val="nl-NL"/>
        </w:rPr>
        <w:t xml:space="preserve"> een leeftijdsverschil van 10 jaar tussen de groepen.</w:t>
      </w:r>
    </w:p>
    <w:p w:rsidR="00536DAB" w:rsidRPr="00CA4539" w:rsidRDefault="00536DAB" w:rsidP="00536DAB">
      <w:pPr>
        <w:rPr>
          <w:rFonts w:eastAsia="Times New Roman" w:cstheme="majorBidi"/>
          <w:b/>
          <w:bCs/>
          <w:lang w:val="nl-NL"/>
        </w:rPr>
      </w:pPr>
      <w:r w:rsidRPr="00CA4539">
        <w:rPr>
          <w:lang w:val="nl-NL"/>
        </w:rPr>
        <w:t xml:space="preserve">Over het algemeen heeft </w:t>
      </w:r>
      <w:r>
        <w:rPr>
          <w:lang w:val="nl-NL"/>
        </w:rPr>
        <w:t>de studie van Gilles et al.</w:t>
      </w:r>
      <w:r w:rsidR="007C4102" w:rsidRPr="679A6090">
        <w:fldChar w:fldCharType="begin" w:fldLock="1"/>
      </w:r>
      <w:r w:rsidR="00142031">
        <w:rPr>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lang w:val="nl-NL"/>
        </w:rPr>
        <w:fldChar w:fldCharType="separate"/>
      </w:r>
      <w:r w:rsidR="00142031" w:rsidRPr="00142031">
        <w:rPr>
          <w:noProof/>
          <w:lang w:val="nl-NL"/>
        </w:rPr>
        <w:t>(19)</w:t>
      </w:r>
      <w:r w:rsidR="007C4102" w:rsidRPr="679A6090">
        <w:fldChar w:fldCharType="end"/>
      </w:r>
      <w:r w:rsidRPr="00CA4539">
        <w:rPr>
          <w:lang w:val="nl-NL"/>
        </w:rPr>
        <w:t xml:space="preserve"> een laag risico op bias (in ogenschouw nemend dat patiënten en behandelaars niet geblindeerd zijn).</w:t>
      </w:r>
    </w:p>
    <w:p w:rsidR="00536DAB" w:rsidRPr="00B010DF" w:rsidRDefault="00536DAB" w:rsidP="00536DAB">
      <w:pPr>
        <w:rPr>
          <w:b/>
          <w:lang w:val="nl-NL"/>
        </w:rPr>
      </w:pPr>
      <w:r w:rsidRPr="00B010DF">
        <w:rPr>
          <w:b/>
          <w:lang w:val="nl-NL"/>
        </w:rPr>
        <w:t>Afbeelding 2: Risico op BIAS tabel</w:t>
      </w:r>
    </w:p>
    <w:p w:rsidR="4B84D23C" w:rsidRDefault="4B84D23C" w:rsidP="4B84D23C">
      <w:pPr>
        <w:spacing w:beforeAutospacing="1" w:afterAutospacing="1" w:line="240" w:lineRule="auto"/>
      </w:pPr>
      <w:r>
        <w:rPr>
          <w:noProof/>
          <w:lang w:eastAsia="en-GB"/>
        </w:rPr>
        <w:drawing>
          <wp:inline distT="0" distB="0" distL="0" distR="0">
            <wp:extent cx="3469216" cy="4602024"/>
            <wp:effectExtent l="19050" t="0" r="0" b="0"/>
            <wp:docPr id="9659542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xmlns:mc="http://schemas.openxmlformats.org/markup-compatibility/2006" xmlns:w="http://schemas.openxmlformats.org/wordprocessingml/2006/main" xmlns:w10="urn:schemas-microsoft-com:office:word" xmlns:v="urn:schemas-microsoft-com:vml" xmlns:o="urn:schemas-microsoft-com:office:office" xmlns:wp14="http://schemas.microsoft.com/office/word/2010/wordprocessingDrawing" xmlns:w14="http://schemas.microsoft.com/office/word/2010/wordml" xmlns="" val="0"/>
                        </a:ext>
                      </a:extLst>
                    </a:blip>
                    <a:stretch>
                      <a:fillRect/>
                    </a:stretch>
                  </pic:blipFill>
                  <pic:spPr>
                    <a:xfrm>
                      <a:off x="0" y="0"/>
                      <a:ext cx="3469216" cy="4602024"/>
                    </a:xfrm>
                    <a:prstGeom prst="rect">
                      <a:avLst/>
                    </a:prstGeom>
                  </pic:spPr>
                </pic:pic>
              </a:graphicData>
            </a:graphic>
          </wp:inline>
        </w:drawing>
      </w:r>
    </w:p>
    <w:p w:rsidR="004E7C53" w:rsidRPr="004E7C53" w:rsidRDefault="4F4F7288" w:rsidP="4B84D23C">
      <w:pPr>
        <w:spacing w:beforeAutospacing="1" w:afterAutospacing="1" w:line="240" w:lineRule="auto"/>
        <w:rPr>
          <w:b/>
          <w:bCs/>
          <w:lang w:val="nl-NL"/>
        </w:rPr>
      </w:pPr>
      <w:r w:rsidRPr="000D175D">
        <w:rPr>
          <w:b/>
          <w:bCs/>
          <w:lang w:val="nl-NL"/>
        </w:rPr>
        <w:lastRenderedPageBreak/>
        <w:t>Afbeelding 3: Risico op BIAS diagram</w:t>
      </w:r>
      <w:r w:rsidR="00536DAB" w:rsidRPr="000D175D">
        <w:rPr>
          <w:lang w:val="nl-NL"/>
        </w:rPr>
        <w:br/>
      </w:r>
      <w:r w:rsidR="00536DAB">
        <w:rPr>
          <w:noProof/>
          <w:lang w:eastAsia="en-GB"/>
        </w:rPr>
        <w:drawing>
          <wp:inline distT="0" distB="0" distL="0" distR="0">
            <wp:extent cx="5966885" cy="2617921"/>
            <wp:effectExtent l="19050" t="0" r="0" b="0"/>
            <wp:docPr id="1732235283"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xmlns:mc="http://schemas.openxmlformats.org/markup-compatibility/2006" xmlns:w="http://schemas.openxmlformats.org/wordprocessingml/2006/main" xmlns:w10="urn:schemas-microsoft-com:office:word" xmlns:v="urn:schemas-microsoft-com:vml" xmlns:o="urn:schemas-microsoft-com:office:office" xmlns:wp14="http://schemas.microsoft.com/office/word/2010/wordprocessingDrawing" xmlns:w14="http://schemas.microsoft.com/office/word/2010/wordml" xmlns="" val="0"/>
                        </a:ext>
                      </a:extLst>
                    </a:blip>
                    <a:stretch>
                      <a:fillRect/>
                    </a:stretch>
                  </pic:blipFill>
                  <pic:spPr>
                    <a:xfrm>
                      <a:off x="0" y="0"/>
                      <a:ext cx="5966885" cy="2617921"/>
                    </a:xfrm>
                    <a:prstGeom prst="rect">
                      <a:avLst/>
                    </a:prstGeom>
                  </pic:spPr>
                </pic:pic>
              </a:graphicData>
            </a:graphic>
          </wp:inline>
        </w:drawing>
      </w:r>
    </w:p>
    <w:p w:rsidR="00536DAB" w:rsidRPr="00CA4539" w:rsidRDefault="00536DAB" w:rsidP="00536DAB">
      <w:pPr>
        <w:spacing w:beforeAutospacing="1" w:afterAutospacing="1" w:line="240" w:lineRule="auto"/>
        <w:rPr>
          <w:rFonts w:eastAsia="Times New Roman" w:cs="Times New Roman"/>
          <w:b/>
          <w:bCs/>
          <w:lang w:val="nl-NL"/>
        </w:rPr>
      </w:pPr>
      <w:r>
        <w:rPr>
          <w:rFonts w:eastAsia="Times New Roman" w:cs="Times New Roman"/>
          <w:lang w:val="nl-NL"/>
        </w:rPr>
        <w:t xml:space="preserve"> </w:t>
      </w:r>
      <w:bookmarkStart w:id="19" w:name="_Toc535586432"/>
      <w:r w:rsidRPr="00CA4539">
        <w:rPr>
          <w:rStyle w:val="Kop2Char"/>
          <w:lang w:val="nl-NL"/>
        </w:rPr>
        <w:t>3.6 Primaire uitkomstmaten</w:t>
      </w:r>
      <w:bookmarkEnd w:id="19"/>
    </w:p>
    <w:p w:rsidR="00536DAB" w:rsidRPr="00A63421" w:rsidRDefault="00536DAB" w:rsidP="7143F001">
      <w:pPr>
        <w:spacing w:beforeAutospacing="1" w:afterAutospacing="1" w:line="240" w:lineRule="auto"/>
        <w:rPr>
          <w:vertAlign w:val="subscript"/>
          <w:lang w:val="nl-NL"/>
        </w:rPr>
      </w:pPr>
      <w:r>
        <w:rPr>
          <w:lang w:val="nl-NL"/>
        </w:rPr>
        <w:t xml:space="preserve">Gilles et al. </w:t>
      </w:r>
      <w:r w:rsidR="007C4102" w:rsidRPr="0DF77C6A">
        <w:fldChar w:fldCharType="begin" w:fldLock="1"/>
      </w:r>
      <w:r w:rsidR="00142031">
        <w:rPr>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lang w:val="nl-NL"/>
        </w:rPr>
        <w:fldChar w:fldCharType="separate"/>
      </w:r>
      <w:r w:rsidR="00142031" w:rsidRPr="00142031">
        <w:rPr>
          <w:noProof/>
          <w:lang w:val="nl-NL"/>
        </w:rPr>
        <w:t>(19)</w:t>
      </w:r>
      <w:r w:rsidR="007C4102" w:rsidRPr="0DF77C6A">
        <w:fldChar w:fldCharType="end"/>
      </w:r>
      <w:r w:rsidRPr="03469207">
        <w:rPr>
          <w:lang w:val="nl-NL"/>
        </w:rPr>
        <w:t xml:space="preserve">,  </w:t>
      </w:r>
      <w:proofErr w:type="spellStart"/>
      <w:r w:rsidRPr="03469207">
        <w:rPr>
          <w:lang w:val="nl-NL"/>
        </w:rPr>
        <w:t>Bo</w:t>
      </w:r>
      <w:r>
        <w:rPr>
          <w:lang w:val="nl-NL"/>
        </w:rPr>
        <w:t>usquet-Dion</w:t>
      </w:r>
      <w:proofErr w:type="spellEnd"/>
      <w:r>
        <w:rPr>
          <w:lang w:val="nl-NL"/>
        </w:rPr>
        <w:t xml:space="preserve"> et al. </w:t>
      </w:r>
      <w:r w:rsidR="007C4102" w:rsidRPr="0DF77C6A">
        <w:fldChar w:fldCharType="begin" w:fldLock="1"/>
      </w:r>
      <w:r w:rsidR="00142031">
        <w:rPr>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lang w:val="nl-NL"/>
        </w:rPr>
        <w:fldChar w:fldCharType="separate"/>
      </w:r>
      <w:r w:rsidR="00142031" w:rsidRPr="00142031">
        <w:rPr>
          <w:noProof/>
          <w:lang w:val="nl-NL"/>
        </w:rPr>
        <w:t>(20)</w:t>
      </w:r>
      <w:r w:rsidR="007C4102" w:rsidRPr="0DF77C6A">
        <w:fldChar w:fldCharType="end"/>
      </w:r>
      <w:r>
        <w:rPr>
          <w:lang w:val="nl-NL"/>
        </w:rPr>
        <w:t xml:space="preserve"> en Kim et al. </w:t>
      </w:r>
      <w:r w:rsidR="007C4102" w:rsidRPr="0DF77C6A">
        <w:fldChar w:fldCharType="begin" w:fldLock="1"/>
      </w:r>
      <w:r w:rsidR="00142031">
        <w:rPr>
          <w:lang w:val="nl-NL"/>
        </w:rPr>
        <w:instrText>ADDIN CSL_CITATION {"citationItems":[{"id":"ITEM-1","itemData":{"DOI":"10.1620/tjem.217.109","ISSN":"1349-3329","author":[{"dropping-particle":"","family":"Kim","given":"Do Jun","non-dropping-particle":"","parse-names":false,"suffix":""},{"dropping-particle":"","family":"Mayo","given":"Nancy E.","non-dropping-particle":"","parse-names":false,"suffix":""},{"dropping-particle":"","family":"Carli","given":"Franco","non-dropping-particle":"","parse-names":false,"suffix":""},{"dropping-particle":"","family":"Montgomery","given":"David L","non-dropping-particle":"","parse-names":false,"suffix":""},{"dropping-particle":"","family":"Zavorsky","given":"Gerald S.","non-dropping-particle":"","parse-names":false,"suffix":""}],"container-title":"The Tohoku Journal of Experimental Medicine","id":"ITEM-1","issue":"2","issued":{"date-parts":[["2009"]]},"page":"109-115","title":"Responsive Measures to Prehabilitation in Patients Undergoing Bowel Resection Surgery","type":"article-journal","volume":"217"},"uris":["http://www.mendeley.com/documents/?uuid=a4786a34-3435-39d8-905a-d1ba650a9ea7"]}],"mendeley":{"formattedCitation":"(18)","plainTextFormattedCitation":"(18)","previouslyFormattedCitation":"(18)"},"properties":{"noteIndex":0},"schema":"https://github.com/citation-style-language/schema/raw/master/csl-citation.json"}</w:instrText>
      </w:r>
      <w:r w:rsidR="007C4102" w:rsidRPr="007C4102">
        <w:rPr>
          <w:lang w:val="nl-NL"/>
        </w:rPr>
        <w:fldChar w:fldCharType="separate"/>
      </w:r>
      <w:r w:rsidR="00142031" w:rsidRPr="00142031">
        <w:rPr>
          <w:noProof/>
          <w:lang w:val="nl-NL"/>
        </w:rPr>
        <w:t>(18)</w:t>
      </w:r>
      <w:r w:rsidR="007C4102" w:rsidRPr="0DF77C6A">
        <w:fldChar w:fldCharType="end"/>
      </w:r>
      <w:r w:rsidRPr="03469207">
        <w:rPr>
          <w:lang w:val="nl-NL"/>
        </w:rPr>
        <w:t xml:space="preserve"> hebben de 6MWT gebruikt als primair</w:t>
      </w:r>
      <w:r>
        <w:rPr>
          <w:lang w:val="nl-NL"/>
        </w:rPr>
        <w:t>e uitkomstmaat (zie tabel 1)</w:t>
      </w:r>
      <w:r w:rsidRPr="03469207">
        <w:rPr>
          <w:lang w:val="nl-NL"/>
        </w:rPr>
        <w:t xml:space="preserve">. </w:t>
      </w:r>
      <w:r>
        <w:rPr>
          <w:lang w:val="nl-NL"/>
        </w:rPr>
        <w:t xml:space="preserve">De </w:t>
      </w:r>
      <w:r w:rsidRPr="008F2DD6">
        <w:rPr>
          <w:lang w:val="nl-NL"/>
        </w:rPr>
        <w:t xml:space="preserve">studie van Gilles et al. </w:t>
      </w:r>
      <w:r w:rsidR="007C4102" w:rsidRPr="0DF77C6A">
        <w:fldChar w:fldCharType="begin" w:fldLock="1"/>
      </w:r>
      <w:r w:rsidR="00142031">
        <w:rPr>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lang w:val="nl-NL"/>
        </w:rPr>
        <w:fldChar w:fldCharType="separate"/>
      </w:r>
      <w:r w:rsidR="00142031" w:rsidRPr="00142031">
        <w:rPr>
          <w:noProof/>
          <w:lang w:val="nl-NL"/>
        </w:rPr>
        <w:t>(19)</w:t>
      </w:r>
      <w:r w:rsidR="007C4102" w:rsidRPr="0DF77C6A">
        <w:fldChar w:fldCharType="end"/>
      </w:r>
      <w:r w:rsidRPr="008F2DD6">
        <w:rPr>
          <w:lang w:val="nl-NL"/>
        </w:rPr>
        <w:t xml:space="preserve"> </w:t>
      </w:r>
      <w:r>
        <w:rPr>
          <w:lang w:val="nl-NL"/>
        </w:rPr>
        <w:t xml:space="preserve">rapporteerde </w:t>
      </w:r>
      <w:r w:rsidRPr="008F2DD6">
        <w:rPr>
          <w:lang w:val="nl-NL"/>
        </w:rPr>
        <w:t>als enige een significant verschil op de 6MWT.</w:t>
      </w:r>
      <w:r>
        <w:rPr>
          <w:lang w:val="nl-NL"/>
        </w:rPr>
        <w:t xml:space="preserve"> </w:t>
      </w:r>
      <w:r w:rsidRPr="008F2DD6">
        <w:rPr>
          <w:lang w:val="nl-NL"/>
        </w:rPr>
        <w:t xml:space="preserve">De studie van </w:t>
      </w:r>
      <w:proofErr w:type="spellStart"/>
      <w:r w:rsidRPr="008F2DD6">
        <w:rPr>
          <w:lang w:val="nl-NL"/>
        </w:rPr>
        <w:t>Bousquet-Dion</w:t>
      </w:r>
      <w:proofErr w:type="spellEnd"/>
      <w:r w:rsidRPr="008F2DD6">
        <w:rPr>
          <w:lang w:val="nl-NL"/>
        </w:rPr>
        <w:t xml:space="preserve"> et al. </w:t>
      </w:r>
      <w:r w:rsidR="007C4102" w:rsidRPr="0DF77C6A">
        <w:fldChar w:fldCharType="begin" w:fldLock="1"/>
      </w:r>
      <w:r w:rsidR="00142031">
        <w:rPr>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lang w:val="nl-NL"/>
        </w:rPr>
        <w:fldChar w:fldCharType="separate"/>
      </w:r>
      <w:r w:rsidR="00142031" w:rsidRPr="00142031">
        <w:rPr>
          <w:noProof/>
          <w:lang w:val="nl-NL"/>
        </w:rPr>
        <w:t>(20)</w:t>
      </w:r>
      <w:r w:rsidR="007C4102" w:rsidRPr="0DF77C6A">
        <w:fldChar w:fldCharType="end"/>
      </w:r>
      <w:r w:rsidRPr="008F2DD6">
        <w:rPr>
          <w:lang w:val="nl-NL"/>
        </w:rPr>
        <w:t xml:space="preserve"> liet ook een verschil zien, maar dit was niet significant.</w:t>
      </w:r>
      <w:r>
        <w:rPr>
          <w:lang w:val="nl-NL"/>
        </w:rPr>
        <w:t xml:space="preserve"> </w:t>
      </w:r>
      <w:r w:rsidRPr="008F2DD6">
        <w:rPr>
          <w:lang w:val="nl-NL"/>
        </w:rPr>
        <w:t xml:space="preserve">De studie van Kim et al. </w:t>
      </w:r>
      <w:r w:rsidR="007C4102" w:rsidRPr="0DF77C6A">
        <w:fldChar w:fldCharType="begin" w:fldLock="1"/>
      </w:r>
      <w:r w:rsidR="00142031">
        <w:rPr>
          <w:lang w:val="nl-NL"/>
        </w:rPr>
        <w:instrText>ADDIN CSL_CITATION {"citationItems":[{"id":"ITEM-1","itemData":{"DOI":"10.1620/tjem.217.109","ISSN":"1349-3329","author":[{"dropping-particle":"","family":"Kim","given":"Do Jun","non-dropping-particle":"","parse-names":false,"suffix":""},{"dropping-particle":"","family":"Mayo","given":"Nancy E.","non-dropping-particle":"","parse-names":false,"suffix":""},{"dropping-particle":"","family":"Carli","given":"Franco","non-dropping-particle":"","parse-names":false,"suffix":""},{"dropping-particle":"","family":"Montgomery","given":"David L","non-dropping-particle":"","parse-names":false,"suffix":""},{"dropping-particle":"","family":"Zavorsky","given":"Gerald S.","non-dropping-particle":"","parse-names":false,"suffix":""}],"container-title":"The Tohoku Journal of Experimental Medicine","id":"ITEM-1","issue":"2","issued":{"date-parts":[["2009"]]},"page":"109-115","title":"Responsive Measures to Prehabilitation in Patients Undergoing Bowel Resection Surgery","type":"article-journal","volume":"217"},"uris":["http://www.mendeley.com/documents/?uuid=a4786a34-3435-39d8-905a-d1ba650a9ea7"]}],"mendeley":{"formattedCitation":"(18)","plainTextFormattedCitation":"(18)","previouslyFormattedCitation":"(18)"},"properties":{"noteIndex":0},"schema":"https://github.com/citation-style-language/schema/raw/master/csl-citation.json"}</w:instrText>
      </w:r>
      <w:r w:rsidR="007C4102" w:rsidRPr="007C4102">
        <w:rPr>
          <w:lang w:val="nl-NL"/>
        </w:rPr>
        <w:fldChar w:fldCharType="separate"/>
      </w:r>
      <w:r w:rsidR="00142031" w:rsidRPr="00142031">
        <w:rPr>
          <w:noProof/>
          <w:lang w:val="nl-NL"/>
        </w:rPr>
        <w:t>(18)</w:t>
      </w:r>
      <w:r w:rsidR="007C4102" w:rsidRPr="0DF77C6A">
        <w:fldChar w:fldCharType="end"/>
      </w:r>
      <w:r w:rsidRPr="008F2DD6">
        <w:rPr>
          <w:lang w:val="nl-NL"/>
        </w:rPr>
        <w:t xml:space="preserve"> toonde geen verschil.</w:t>
      </w:r>
      <w:r>
        <w:rPr>
          <w:lang w:val="nl-NL"/>
        </w:rPr>
        <w:t xml:space="preserve"> Zie afbeelding 4 en 5 voor de effectgrootte van de studies op de 6MWT.</w:t>
      </w:r>
      <w:r w:rsidRPr="560F6B4B">
        <w:rPr>
          <w:lang w:val="nl-NL"/>
        </w:rPr>
        <w:t xml:space="preserve"> </w:t>
      </w:r>
      <w:r w:rsidRPr="003F44E3">
        <w:rPr>
          <w:lang w:val="nl-NL"/>
        </w:rPr>
        <w:br/>
      </w:r>
      <w:r w:rsidRPr="560F6B4B">
        <w:rPr>
          <w:lang w:val="nl-NL"/>
        </w:rPr>
        <w:t xml:space="preserve">De heterogeniteit bij de uitkomsten van de 6MWT </w:t>
      </w:r>
      <w:r w:rsidR="7143F001" w:rsidRPr="7143F001">
        <w:rPr>
          <w:lang w:val="nl-NL"/>
        </w:rPr>
        <w:t>(I</w:t>
      </w:r>
      <w:r w:rsidR="7143F001" w:rsidRPr="7143F001">
        <w:rPr>
          <w:vertAlign w:val="superscript"/>
          <w:lang w:val="nl-NL"/>
        </w:rPr>
        <w:t>2</w:t>
      </w:r>
      <w:r w:rsidR="7143F001" w:rsidRPr="7143F001">
        <w:rPr>
          <w:lang w:val="nl-NL"/>
        </w:rPr>
        <w:t xml:space="preserve"> waarde) </w:t>
      </w:r>
      <w:r w:rsidRPr="560F6B4B">
        <w:rPr>
          <w:lang w:val="nl-NL"/>
        </w:rPr>
        <w:t>is 59% voor 1 dag preoperatief (zie afbeelding 4). Volgens het ‘</w:t>
      </w:r>
      <w:proofErr w:type="spellStart"/>
      <w:r w:rsidRPr="560F6B4B">
        <w:rPr>
          <w:lang w:val="nl-NL"/>
        </w:rPr>
        <w:t>Cochrane</w:t>
      </w:r>
      <w:proofErr w:type="spellEnd"/>
      <w:r w:rsidRPr="560F6B4B">
        <w:rPr>
          <w:lang w:val="nl-NL"/>
        </w:rPr>
        <w:t xml:space="preserve"> </w:t>
      </w:r>
      <w:proofErr w:type="spellStart"/>
      <w:r w:rsidRPr="560F6B4B">
        <w:rPr>
          <w:lang w:val="nl-NL"/>
        </w:rPr>
        <w:t>handbook</w:t>
      </w:r>
      <w:proofErr w:type="spellEnd"/>
      <w:r w:rsidRPr="560F6B4B">
        <w:rPr>
          <w:lang w:val="nl-NL"/>
        </w:rPr>
        <w:t>’ is dit matige tot serieuze heterogeniteit</w:t>
      </w:r>
      <w:r w:rsidR="00FF1A27">
        <w:rPr>
          <w:lang w:val="nl-NL"/>
        </w:rPr>
        <w:t xml:space="preserve"> </w:t>
      </w:r>
      <w:r w:rsidR="007C4102" w:rsidRPr="6D725296">
        <w:fldChar w:fldCharType="begin" w:fldLock="1"/>
      </w:r>
      <w:r w:rsidR="00142031">
        <w:rPr>
          <w:lang w:val="nl-NL"/>
        </w:rPr>
        <w:instrText>ADDIN CSL_CITATION {"citationItems":[{"id":"ITEM-1","itemData":{"author":[{"dropping-particle":"","family":"Higgins","given":"J.P.T.","non-dropping-particle":"","parse-names":false,"suffix":""}],"id":"ITEM-1","issued":{"date-parts":[["2011"]]},"title":"Cochrane Handbook for Sytematic Reviews of Interventions. The cochrane collaboration. Versie 5.1.0","type":"book"},"uris":["http://www.mendeley.com/documents/?uuid=b517df1b-5478-4725-9a88-c63c04532720"]}],"mendeley":{"formattedCitation":"(17)","plainTextFormattedCitation":"(17)","previouslyFormattedCitation":"(17)"},"properties":{"noteIndex":0},"schema":"https://github.com/citation-style-language/schema/raw/master/csl-citation.json"}</w:instrText>
      </w:r>
      <w:r w:rsidR="007C4102" w:rsidRPr="007C4102">
        <w:rPr>
          <w:lang w:val="nl-NL"/>
        </w:rPr>
        <w:fldChar w:fldCharType="separate"/>
      </w:r>
      <w:r w:rsidR="00142031" w:rsidRPr="00142031">
        <w:rPr>
          <w:noProof/>
          <w:lang w:val="nl-NL"/>
        </w:rPr>
        <w:t>(17)</w:t>
      </w:r>
      <w:r w:rsidR="007C4102" w:rsidRPr="6D725296">
        <w:fldChar w:fldCharType="end"/>
      </w:r>
      <w:r w:rsidRPr="560F6B4B">
        <w:rPr>
          <w:lang w:val="nl-NL"/>
        </w:rPr>
        <w:t>. Voor 8 weken postoperatief (zie afbeelding 5) is de heterogeniteit 65%. Dit valt onder serieuze heterogeniteit.</w:t>
      </w:r>
      <w:r w:rsidRPr="003F44E3">
        <w:rPr>
          <w:lang w:val="nl-NL"/>
        </w:rPr>
        <w:br/>
      </w:r>
      <w:proofErr w:type="spellStart"/>
      <w:r>
        <w:rPr>
          <w:lang w:val="nl-NL"/>
        </w:rPr>
        <w:t>Dronkers</w:t>
      </w:r>
      <w:proofErr w:type="spellEnd"/>
      <w:r>
        <w:rPr>
          <w:lang w:val="nl-NL"/>
        </w:rPr>
        <w:t xml:space="preserve"> et al. </w:t>
      </w:r>
      <w:r w:rsidR="007C4102" w:rsidRPr="0DF77C6A">
        <w:fldChar w:fldCharType="begin" w:fldLock="1"/>
      </w:r>
      <w:r w:rsidR="00142031">
        <w:rPr>
          <w:lang w:val="nl-NL"/>
        </w:rPr>
        <w:instrText>ADDIN CSL_CITATION {"citationItems":[{"id":"ITEM-1","itemData":{"DOI":"10.1177/0269215509358941","ISSN":"1477-0873","PMID":"20530651","abstract":"OBJECTIVE Investigation of the feasibility and preliminary effect of a short-term intensive preoperative exercise programme for elderly patients scheduled for elective abdominal oncological surgery. DESIGN Single-blind randomized controlled pilot study. SETTING Ordinary hospital in the Netherlands. SUBJECTS Forty-two elderly patients (&gt;60 years). INTERVENTIONS Patients were randomly assigned to receive a short-term intensive therapeutic exercise programme to improve muscle strength, aerobic capacity, and functional activities, given in the outpatient department (intervention group; n =22), or home-based exercise advice (control group; n=20). MAIN MEASURES Parameters of feasibility, preoperative functional capacity and postoperative course. RESULTS The intensive training programme was feasible, with a high compliance and no adverse events. Respiratory muscle endurance increased in the preoperative period from 259 +/- 273 to 404 +/- 349 J in the intervention group and differed significantly from that in the control group (350 +/- 299 to 305 +/- 323 J; P&lt;0.01). Timed-Up-and-Go, chair rise time, LASA Physical Activity Questionnaire, Physical Work Capacity and Quality of Life (EORTC-C30) did not reveal significant differences between the two groups. There was no significant difference in postoperative complications and length of hospital stay between the two groups. CONCLUSION The intensive therapeutic exercise programme was feasible and improved the respiratory function of patients due to undergo elective abdominal surgery compared with home-based exercise advice.","author":[{"dropping-particle":"","family":"Dronkers","given":"J J","non-dropping-particle":"","parse-names":false,"suffix":""},{"dropping-particle":"","family":"Lamberts","given":"H","non-dropping-particle":"","parse-names":false,"suffix":""},{"dropping-particle":"","family":"Reutelingsperger","given":"I M M D","non-dropping-particle":"","parse-names":false,"suffix":""},{"dropping-particle":"","family":"Naber","given":"R H","non-dropping-particle":"","parse-names":false,"suffix":""},{"dropping-particle":"","family":"Dronkers-Landman","given":"C M","non-dropping-particle":"","parse-names":false,"suffix":""},{"dropping-particle":"","family":"Veldman","given":"A","non-dropping-particle":"","parse-names":false,"suffix":""},{"dropping-particle":"","family":"Meeteren","given":"N L U","non-dropping-particle":"van","parse-names":false,"suffix":""}],"container-title":"Clinical rehabilitation","id":"ITEM-1","issue":"7","issued":{"date-parts":[["2010","7","8"]]},"page":"614-22","title":"Preoperative therapeutic programme for elderly patients scheduled for elective abdominal oncological surgery: a randomized controlled pilot study.","type":"article-journal","volume":"24"},"uris":["http://www.mendeley.com/documents/?uuid=9edf2bcb-fa22-3a4d-bbfb-47ec0a183f23"]}],"mendeley":{"formattedCitation":"(16)","plainTextFormattedCitation":"(16)","previouslyFormattedCitation":"(16)"},"properties":{"noteIndex":0},"schema":"https://github.com/citation-style-language/schema/raw/master/csl-citation.json"}</w:instrText>
      </w:r>
      <w:r w:rsidR="007C4102" w:rsidRPr="007C4102">
        <w:rPr>
          <w:lang w:val="nl-NL"/>
        </w:rPr>
        <w:fldChar w:fldCharType="separate"/>
      </w:r>
      <w:r w:rsidR="00142031" w:rsidRPr="00142031">
        <w:rPr>
          <w:noProof/>
          <w:lang w:val="nl-NL"/>
        </w:rPr>
        <w:t>(16)</w:t>
      </w:r>
      <w:r w:rsidR="007C4102" w:rsidRPr="0DF77C6A">
        <w:fldChar w:fldCharType="end"/>
      </w:r>
      <w:r w:rsidRPr="679A6090">
        <w:rPr>
          <w:lang w:val="nl-NL"/>
        </w:rPr>
        <w:t xml:space="preserve"> heeft de TUG en CRT gebruikt. De uitkomsten tussen de interventiegroep en controlegroep lieten geen verschil zien</w:t>
      </w:r>
      <w:r>
        <w:rPr>
          <w:lang w:val="nl-NL"/>
        </w:rPr>
        <w:t xml:space="preserve">. De uitkomsten van de TUG en CRT kunnen niet worden weergegeven in de </w:t>
      </w:r>
      <w:proofErr w:type="spellStart"/>
      <w:r>
        <w:rPr>
          <w:lang w:val="nl-NL"/>
        </w:rPr>
        <w:t>forest</w:t>
      </w:r>
      <w:proofErr w:type="spellEnd"/>
      <w:r>
        <w:rPr>
          <w:lang w:val="nl-NL"/>
        </w:rPr>
        <w:t xml:space="preserve"> plots. Voor alle primaire uitkomstmaten zie tabel 3. </w:t>
      </w:r>
    </w:p>
    <w:p w:rsidR="4B84D23C" w:rsidRDefault="4B84D23C" w:rsidP="4B84D23C">
      <w:pPr>
        <w:spacing w:beforeAutospacing="1" w:afterAutospacing="1" w:line="240" w:lineRule="auto"/>
        <w:rPr>
          <w:lang w:val="nl-NL"/>
        </w:rPr>
      </w:pPr>
    </w:p>
    <w:p w:rsidR="00536DAB" w:rsidRPr="001D44EA" w:rsidRDefault="00536DAB" w:rsidP="00536DAB">
      <w:pPr>
        <w:rPr>
          <w:lang w:val="nl-NL"/>
        </w:rPr>
      </w:pPr>
      <w:r w:rsidRPr="00D33EA5">
        <w:rPr>
          <w:b/>
          <w:bCs/>
          <w:lang w:val="nl-NL"/>
        </w:rPr>
        <w:t xml:space="preserve">Afbeelding 4: </w:t>
      </w:r>
      <w:proofErr w:type="spellStart"/>
      <w:r w:rsidRPr="00D33EA5">
        <w:rPr>
          <w:b/>
          <w:bCs/>
          <w:lang w:val="nl-NL"/>
        </w:rPr>
        <w:t>Forest</w:t>
      </w:r>
      <w:proofErr w:type="spellEnd"/>
      <w:r w:rsidRPr="00D33EA5">
        <w:rPr>
          <w:b/>
          <w:bCs/>
          <w:lang w:val="nl-NL"/>
        </w:rPr>
        <w:t xml:space="preserve"> plot 1 dag preoperatief</w:t>
      </w:r>
      <w:r>
        <w:rPr>
          <w:noProof/>
          <w:lang w:eastAsia="en-GB"/>
        </w:rPr>
        <w:drawing>
          <wp:inline distT="0" distB="0" distL="0" distR="0">
            <wp:extent cx="5795728" cy="1076441"/>
            <wp:effectExtent l="0" t="0" r="0" b="0"/>
            <wp:docPr id="6" name="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pic:cNvPicPr/>
                  </pic:nvPicPr>
                  <pic:blipFill>
                    <a:blip r:embed="rId11" cstate="print">
                      <a:extLst>
                        <a:ext uri="{28A0092B-C50C-407E-A947-70E740481C1C}">
                          <a14:useLocalDpi xmlns="" xmlns:w14="http://schemas.microsoft.com/office/word/2010/wordml" xmlns:wp14="http://schemas.microsoft.com/office/word/2010/wordprocessingDrawing" xmlns:o="urn:schemas-microsoft-com:office:office" xmlns:v="urn:schemas-microsoft-com:vml" xmlns:w10="urn:schemas-microsoft-com:office:word" xmlns:w="http://schemas.openxmlformats.org/wordprocessingml/2006/main" xmlns:mc="http://schemas.openxmlformats.org/markup-compatibility/2006" xmlns:a14="http://schemas.microsoft.com/office/drawing/2010/main" val="0"/>
                        </a:ext>
                      </a:extLst>
                    </a:blip>
                    <a:srcRect l="15208" t="30740" r="41041" b="54814"/>
                    <a:stretch>
                      <a:fillRect/>
                    </a:stretch>
                  </pic:blipFill>
                  <pic:spPr>
                    <a:xfrm>
                      <a:off x="0" y="0"/>
                      <a:ext cx="5795728" cy="1076441"/>
                    </a:xfrm>
                    <a:prstGeom prst="rect">
                      <a:avLst/>
                    </a:prstGeom>
                  </pic:spPr>
                </pic:pic>
              </a:graphicData>
            </a:graphic>
          </wp:inline>
        </w:drawing>
      </w:r>
    </w:p>
    <w:p w:rsidR="00536DAB" w:rsidRPr="008F2DD6" w:rsidRDefault="00536DAB" w:rsidP="00536DAB">
      <w:pPr>
        <w:rPr>
          <w:lang w:val="nl-NL"/>
        </w:rPr>
      </w:pPr>
      <w:r w:rsidRPr="00D33EA5">
        <w:rPr>
          <w:b/>
          <w:bCs/>
          <w:lang w:val="nl-NL"/>
        </w:rPr>
        <w:t xml:space="preserve">Afbeelding 5: </w:t>
      </w:r>
      <w:proofErr w:type="spellStart"/>
      <w:r w:rsidRPr="00D33EA5">
        <w:rPr>
          <w:b/>
          <w:bCs/>
          <w:lang w:val="nl-NL"/>
        </w:rPr>
        <w:t>Forest</w:t>
      </w:r>
      <w:proofErr w:type="spellEnd"/>
      <w:r w:rsidRPr="00D33EA5">
        <w:rPr>
          <w:b/>
          <w:bCs/>
          <w:lang w:val="nl-NL"/>
        </w:rPr>
        <w:t xml:space="preserve"> plot 8 weken postoperatief</w:t>
      </w:r>
      <w:r w:rsidRPr="679A6090">
        <w:rPr>
          <w:rStyle w:val="Kop3Char"/>
          <w:lang w:val="nl-NL"/>
        </w:rPr>
        <w:t xml:space="preserve"> </w:t>
      </w:r>
      <w:r w:rsidRPr="001D44EA">
        <w:rPr>
          <w:lang w:val="nl-NL"/>
        </w:rPr>
        <w:br/>
      </w:r>
      <w:r>
        <w:rPr>
          <w:noProof/>
          <w:lang w:eastAsia="en-GB"/>
        </w:rPr>
        <w:drawing>
          <wp:inline distT="0" distB="0" distL="0" distR="0">
            <wp:extent cx="5710528" cy="972820"/>
            <wp:effectExtent l="0" t="0" r="0" b="0"/>
            <wp:docPr id="7" name="Afbeel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pic:cNvPicPr/>
                  </pic:nvPicPr>
                  <pic:blipFill>
                    <a:blip r:embed="rId11" cstate="print">
                      <a:extLst>
                        <a:ext uri="{28A0092B-C50C-407E-A947-70E740481C1C}">
                          <a14:useLocalDpi xmlns="" xmlns:w14="http://schemas.microsoft.com/office/word/2010/wordml" xmlns:wp14="http://schemas.microsoft.com/office/word/2010/wordprocessingDrawing" xmlns:o="urn:schemas-microsoft-com:office:office" xmlns:v="urn:schemas-microsoft-com:vml" xmlns:w10="urn:schemas-microsoft-com:office:word" xmlns:w="http://schemas.openxmlformats.org/wordprocessingml/2006/main" xmlns:mc="http://schemas.openxmlformats.org/markup-compatibility/2006" xmlns:a14="http://schemas.microsoft.com/office/drawing/2010/main" val="0"/>
                        </a:ext>
                      </a:extLst>
                    </a:blip>
                    <a:srcRect l="15525" t="54490" r="41233" b="32385"/>
                    <a:stretch>
                      <a:fillRect/>
                    </a:stretch>
                  </pic:blipFill>
                  <pic:spPr>
                    <a:xfrm>
                      <a:off x="0" y="0"/>
                      <a:ext cx="5710528" cy="972820"/>
                    </a:xfrm>
                    <a:prstGeom prst="rect">
                      <a:avLst/>
                    </a:prstGeom>
                  </pic:spPr>
                </pic:pic>
              </a:graphicData>
            </a:graphic>
          </wp:inline>
        </w:drawing>
      </w:r>
    </w:p>
    <w:p w:rsidR="004E7C53" w:rsidRDefault="004E7C53" w:rsidP="00536DAB">
      <w:pPr>
        <w:rPr>
          <w:b/>
          <w:lang w:val="nl-NL"/>
        </w:rPr>
      </w:pPr>
    </w:p>
    <w:p w:rsidR="004E7C53" w:rsidRDefault="004E7C53" w:rsidP="00536DAB">
      <w:pPr>
        <w:rPr>
          <w:b/>
          <w:lang w:val="nl-NL"/>
        </w:rPr>
      </w:pPr>
    </w:p>
    <w:p w:rsidR="00536DAB" w:rsidRPr="00B010DF" w:rsidRDefault="00536DAB" w:rsidP="00536DAB">
      <w:pPr>
        <w:rPr>
          <w:b/>
          <w:lang w:val="nl-NL"/>
        </w:rPr>
      </w:pPr>
      <w:r w:rsidRPr="00B010DF">
        <w:rPr>
          <w:b/>
          <w:lang w:val="nl-NL"/>
        </w:rPr>
        <w:lastRenderedPageBreak/>
        <w:t>Tabel 3: Primaire uitkomsten</w:t>
      </w:r>
    </w:p>
    <w:tbl>
      <w:tblPr>
        <w:tblStyle w:val="Tabelraster"/>
        <w:tblW w:w="0" w:type="auto"/>
        <w:tblLayout w:type="fixed"/>
        <w:tblLook w:val="04A0"/>
      </w:tblPr>
      <w:tblGrid>
        <w:gridCol w:w="1512"/>
        <w:gridCol w:w="1512"/>
        <w:gridCol w:w="1512"/>
        <w:gridCol w:w="1512"/>
        <w:gridCol w:w="1512"/>
        <w:gridCol w:w="1512"/>
      </w:tblGrid>
      <w:tr w:rsidR="00536DAB" w:rsidTr="4B84D23C">
        <w:tc>
          <w:tcPr>
            <w:tcW w:w="1512" w:type="dxa"/>
            <w:shd w:val="clear" w:color="auto" w:fill="F2F2F2" w:themeFill="background1" w:themeFillShade="F2"/>
          </w:tcPr>
          <w:p w:rsidR="00536DAB" w:rsidRDefault="00536DAB" w:rsidP="00660D2A">
            <w:pPr>
              <w:rPr>
                <w:rFonts w:eastAsia="Times New Roman" w:cs="Times New Roman"/>
                <w:b/>
                <w:bCs/>
                <w:lang w:val="nl"/>
              </w:rPr>
            </w:pPr>
            <w:r w:rsidRPr="5CACA97E">
              <w:rPr>
                <w:rFonts w:eastAsia="Times New Roman" w:cs="Times New Roman"/>
                <w:b/>
                <w:bCs/>
                <w:lang w:val="nl"/>
              </w:rPr>
              <w:t>Studie</w:t>
            </w:r>
          </w:p>
        </w:tc>
        <w:tc>
          <w:tcPr>
            <w:tcW w:w="1512" w:type="dxa"/>
            <w:shd w:val="clear" w:color="auto" w:fill="F2F2F2" w:themeFill="background1" w:themeFillShade="F2"/>
          </w:tcPr>
          <w:p w:rsidR="00536DAB" w:rsidRDefault="00536DAB" w:rsidP="00660D2A">
            <w:pPr>
              <w:rPr>
                <w:rFonts w:eastAsia="Times New Roman" w:cs="Times New Roman"/>
                <w:b/>
                <w:bCs/>
                <w:lang w:val="nl"/>
              </w:rPr>
            </w:pPr>
            <w:r w:rsidRPr="5CACA97E">
              <w:rPr>
                <w:rFonts w:eastAsia="Times New Roman" w:cs="Times New Roman"/>
                <w:b/>
                <w:bCs/>
                <w:lang w:val="nl"/>
              </w:rPr>
              <w:t xml:space="preserve">Test </w:t>
            </w:r>
          </w:p>
        </w:tc>
        <w:tc>
          <w:tcPr>
            <w:tcW w:w="1512" w:type="dxa"/>
            <w:shd w:val="clear" w:color="auto" w:fill="F2F2F2" w:themeFill="background1" w:themeFillShade="F2"/>
          </w:tcPr>
          <w:p w:rsidR="00536DAB" w:rsidRDefault="00536DAB" w:rsidP="00660D2A">
            <w:pPr>
              <w:rPr>
                <w:rFonts w:eastAsia="Times New Roman" w:cs="Times New Roman"/>
                <w:b/>
                <w:bCs/>
                <w:lang w:val="nl"/>
              </w:rPr>
            </w:pPr>
            <w:r w:rsidRPr="5CACA97E">
              <w:rPr>
                <w:rFonts w:eastAsia="Times New Roman" w:cs="Times New Roman"/>
                <w:b/>
                <w:bCs/>
                <w:lang w:val="nl"/>
              </w:rPr>
              <w:t>Interventie-groep</w:t>
            </w:r>
          </w:p>
        </w:tc>
        <w:tc>
          <w:tcPr>
            <w:tcW w:w="1512" w:type="dxa"/>
            <w:shd w:val="clear" w:color="auto" w:fill="F2F2F2" w:themeFill="background1" w:themeFillShade="F2"/>
          </w:tcPr>
          <w:p w:rsidR="00536DAB" w:rsidRDefault="00536DAB" w:rsidP="00660D2A">
            <w:pPr>
              <w:rPr>
                <w:rFonts w:eastAsia="Times New Roman" w:cs="Times New Roman"/>
                <w:b/>
                <w:bCs/>
                <w:lang w:val="nl"/>
              </w:rPr>
            </w:pPr>
            <w:r w:rsidRPr="5CACA97E">
              <w:rPr>
                <w:rFonts w:eastAsia="Times New Roman" w:cs="Times New Roman"/>
                <w:b/>
                <w:bCs/>
                <w:lang w:val="nl"/>
              </w:rPr>
              <w:t>Controle-groep</w:t>
            </w:r>
          </w:p>
        </w:tc>
        <w:tc>
          <w:tcPr>
            <w:tcW w:w="1512" w:type="dxa"/>
            <w:shd w:val="clear" w:color="auto" w:fill="F2F2F2" w:themeFill="background1" w:themeFillShade="F2"/>
          </w:tcPr>
          <w:p w:rsidR="00536DAB" w:rsidRDefault="00536DAB" w:rsidP="00660D2A">
            <w:pPr>
              <w:rPr>
                <w:rFonts w:eastAsia="Times New Roman" w:cs="Times New Roman"/>
                <w:b/>
                <w:bCs/>
                <w:lang w:val="nl"/>
              </w:rPr>
            </w:pPr>
            <w:r w:rsidRPr="5CACA97E">
              <w:rPr>
                <w:rFonts w:eastAsia="Times New Roman" w:cs="Times New Roman"/>
                <w:b/>
                <w:bCs/>
                <w:lang w:val="nl"/>
              </w:rPr>
              <w:t>P-waarde</w:t>
            </w:r>
          </w:p>
        </w:tc>
        <w:tc>
          <w:tcPr>
            <w:tcW w:w="1512" w:type="dxa"/>
            <w:shd w:val="clear" w:color="auto" w:fill="F2F2F2" w:themeFill="background1" w:themeFillShade="F2"/>
          </w:tcPr>
          <w:p w:rsidR="00536DAB" w:rsidRDefault="00536DAB" w:rsidP="00660D2A">
            <w:pPr>
              <w:rPr>
                <w:rFonts w:eastAsia="Times New Roman" w:cs="Times New Roman"/>
                <w:b/>
                <w:bCs/>
                <w:lang w:val="nl"/>
              </w:rPr>
            </w:pPr>
            <w:r w:rsidRPr="5CACA97E">
              <w:rPr>
                <w:rFonts w:eastAsia="Times New Roman" w:cs="Times New Roman"/>
                <w:b/>
                <w:bCs/>
                <w:lang w:val="nl"/>
              </w:rPr>
              <w:t>Significant</w:t>
            </w:r>
          </w:p>
        </w:tc>
      </w:tr>
      <w:tr w:rsidR="00536DAB" w:rsidTr="4B84D23C">
        <w:tc>
          <w:tcPr>
            <w:tcW w:w="1512" w:type="dxa"/>
            <w:shd w:val="clear" w:color="auto" w:fill="F2F2F2" w:themeFill="background1" w:themeFillShade="F2"/>
          </w:tcPr>
          <w:p w:rsidR="00536DAB" w:rsidRDefault="00536DAB" w:rsidP="00660D2A">
            <w:r w:rsidRPr="03469207">
              <w:rPr>
                <w:rFonts w:eastAsia="Times New Roman" w:cs="Times New Roman"/>
                <w:lang w:val="nl"/>
              </w:rPr>
              <w:t>Bousquet-Dion 2018</w:t>
            </w:r>
          </w:p>
        </w:tc>
        <w:tc>
          <w:tcPr>
            <w:tcW w:w="1512" w:type="dxa"/>
          </w:tcPr>
          <w:p w:rsidR="00536DAB" w:rsidRDefault="00536DAB" w:rsidP="00660D2A">
            <w:r w:rsidRPr="03469207">
              <w:rPr>
                <w:rFonts w:eastAsia="Times New Roman" w:cs="Times New Roman"/>
                <w:lang w:val="nl"/>
              </w:rPr>
              <w:t>6MWT/ Preoperatief</w:t>
            </w:r>
          </w:p>
        </w:tc>
        <w:tc>
          <w:tcPr>
            <w:tcW w:w="1512" w:type="dxa"/>
          </w:tcPr>
          <w:p w:rsidR="00536DAB" w:rsidRDefault="00536DAB" w:rsidP="00660D2A">
            <w:r w:rsidRPr="03469207">
              <w:rPr>
                <w:rFonts w:eastAsia="Times New Roman" w:cs="Times New Roman"/>
                <w:lang w:val="nl"/>
              </w:rPr>
              <w:t>+21 (47)</w:t>
            </w:r>
          </w:p>
        </w:tc>
        <w:tc>
          <w:tcPr>
            <w:tcW w:w="1512" w:type="dxa"/>
          </w:tcPr>
          <w:p w:rsidR="00536DAB" w:rsidRDefault="00536DAB" w:rsidP="00660D2A">
            <w:r>
              <w:rPr>
                <w:rFonts w:eastAsia="Times New Roman" w:cs="Times New Roman"/>
                <w:lang w:val="nl"/>
              </w:rPr>
              <w:t>+</w:t>
            </w:r>
            <w:r w:rsidRPr="03469207">
              <w:rPr>
                <w:rFonts w:eastAsia="Times New Roman" w:cs="Times New Roman"/>
                <w:lang w:val="nl"/>
              </w:rPr>
              <w:t>10 (30)</w:t>
            </w:r>
          </w:p>
        </w:tc>
        <w:tc>
          <w:tcPr>
            <w:tcW w:w="1512" w:type="dxa"/>
          </w:tcPr>
          <w:p w:rsidR="00536DAB" w:rsidRDefault="00536DAB" w:rsidP="00660D2A">
            <w:r w:rsidRPr="03469207">
              <w:rPr>
                <w:rFonts w:eastAsia="Times New Roman" w:cs="Times New Roman"/>
                <w:lang w:val="nl"/>
              </w:rPr>
              <w:t>Niet gegeven</w:t>
            </w:r>
          </w:p>
        </w:tc>
        <w:tc>
          <w:tcPr>
            <w:tcW w:w="1512" w:type="dxa"/>
          </w:tcPr>
          <w:p w:rsidR="00536DAB" w:rsidRDefault="00536DAB" w:rsidP="00660D2A">
            <w:r w:rsidRPr="03469207">
              <w:rPr>
                <w:rFonts w:eastAsia="Times New Roman" w:cs="Times New Roman"/>
                <w:lang w:val="nl"/>
              </w:rPr>
              <w:t>NEE</w:t>
            </w:r>
          </w:p>
        </w:tc>
      </w:tr>
      <w:tr w:rsidR="00536DAB" w:rsidTr="4B84D23C">
        <w:tc>
          <w:tcPr>
            <w:tcW w:w="1512" w:type="dxa"/>
            <w:shd w:val="clear" w:color="auto" w:fill="F2F2F2" w:themeFill="background1" w:themeFillShade="F2"/>
          </w:tcPr>
          <w:p w:rsidR="00536DAB" w:rsidRDefault="00536DAB" w:rsidP="00660D2A">
            <w:r w:rsidRPr="03469207">
              <w:rPr>
                <w:rFonts w:eastAsia="Times New Roman" w:cs="Times New Roman"/>
                <w:lang w:val="nl"/>
              </w:rPr>
              <w:t xml:space="preserve"> </w:t>
            </w:r>
          </w:p>
        </w:tc>
        <w:tc>
          <w:tcPr>
            <w:tcW w:w="1512" w:type="dxa"/>
          </w:tcPr>
          <w:p w:rsidR="00536DAB" w:rsidRDefault="4B84D23C" w:rsidP="4B84D23C">
            <w:pPr>
              <w:rPr>
                <w:rFonts w:eastAsia="Times New Roman" w:cs="Times New Roman"/>
                <w:lang w:val="nl"/>
              </w:rPr>
            </w:pPr>
            <w:r w:rsidRPr="4B84D23C">
              <w:rPr>
                <w:rFonts w:eastAsia="Times New Roman" w:cs="Times New Roman"/>
                <w:lang w:val="nl"/>
              </w:rPr>
              <w:t xml:space="preserve">6MWT/ </w:t>
            </w:r>
            <w:r w:rsidR="00536DAB">
              <w:br/>
            </w:r>
            <w:r w:rsidRPr="4B84D23C">
              <w:rPr>
                <w:rFonts w:eastAsia="Times New Roman" w:cs="Times New Roman"/>
                <w:lang w:val="nl"/>
              </w:rPr>
              <w:t>8 weken postoperatief</w:t>
            </w:r>
          </w:p>
        </w:tc>
        <w:tc>
          <w:tcPr>
            <w:tcW w:w="1512" w:type="dxa"/>
          </w:tcPr>
          <w:p w:rsidR="00536DAB" w:rsidRDefault="00536DAB" w:rsidP="00660D2A">
            <w:r>
              <w:rPr>
                <w:rFonts w:eastAsia="Times New Roman" w:cs="Times New Roman"/>
                <w:lang w:val="nl"/>
              </w:rPr>
              <w:t>+</w:t>
            </w:r>
            <w:r w:rsidRPr="03469207">
              <w:rPr>
                <w:rFonts w:eastAsia="Times New Roman" w:cs="Times New Roman"/>
                <w:lang w:val="nl"/>
              </w:rPr>
              <w:t>20 (54)</w:t>
            </w:r>
          </w:p>
        </w:tc>
        <w:tc>
          <w:tcPr>
            <w:tcW w:w="1512" w:type="dxa"/>
          </w:tcPr>
          <w:p w:rsidR="00536DAB" w:rsidRDefault="00536DAB" w:rsidP="00660D2A">
            <w:r>
              <w:rPr>
                <w:rFonts w:eastAsia="Times New Roman" w:cs="Times New Roman"/>
                <w:lang w:val="nl"/>
              </w:rPr>
              <w:t>+</w:t>
            </w:r>
            <w:r w:rsidRPr="03469207">
              <w:rPr>
                <w:rFonts w:eastAsia="Times New Roman" w:cs="Times New Roman"/>
                <w:lang w:val="nl"/>
              </w:rPr>
              <w:t>11 (58)</w:t>
            </w:r>
          </w:p>
        </w:tc>
        <w:tc>
          <w:tcPr>
            <w:tcW w:w="1512" w:type="dxa"/>
          </w:tcPr>
          <w:p w:rsidR="00536DAB" w:rsidRDefault="00536DAB" w:rsidP="00660D2A">
            <w:r w:rsidRPr="03469207">
              <w:rPr>
                <w:rFonts w:eastAsia="Times New Roman" w:cs="Times New Roman"/>
                <w:lang w:val="nl"/>
              </w:rPr>
              <w:t>Niet gegeven</w:t>
            </w:r>
          </w:p>
        </w:tc>
        <w:tc>
          <w:tcPr>
            <w:tcW w:w="1512" w:type="dxa"/>
          </w:tcPr>
          <w:p w:rsidR="00536DAB" w:rsidRDefault="00536DAB" w:rsidP="00660D2A">
            <w:r w:rsidRPr="03469207">
              <w:rPr>
                <w:rFonts w:eastAsia="Times New Roman" w:cs="Times New Roman"/>
                <w:lang w:val="nl"/>
              </w:rPr>
              <w:t>NEE</w:t>
            </w:r>
          </w:p>
        </w:tc>
      </w:tr>
      <w:tr w:rsidR="00536DAB" w:rsidTr="4B84D23C">
        <w:tc>
          <w:tcPr>
            <w:tcW w:w="1512" w:type="dxa"/>
            <w:shd w:val="clear" w:color="auto" w:fill="F2F2F2" w:themeFill="background1" w:themeFillShade="F2"/>
          </w:tcPr>
          <w:p w:rsidR="00536DAB" w:rsidRDefault="00536DAB" w:rsidP="00660D2A">
            <w:r w:rsidRPr="03469207">
              <w:rPr>
                <w:rFonts w:eastAsia="Times New Roman" w:cs="Times New Roman"/>
                <w:lang w:val="nl"/>
              </w:rPr>
              <w:t xml:space="preserve"> </w:t>
            </w:r>
          </w:p>
        </w:tc>
        <w:tc>
          <w:tcPr>
            <w:tcW w:w="1512" w:type="dxa"/>
          </w:tcPr>
          <w:p w:rsidR="00536DAB" w:rsidRDefault="00536DAB" w:rsidP="00660D2A">
            <w:r w:rsidRPr="03469207">
              <w:rPr>
                <w:rFonts w:eastAsia="Times New Roman" w:cs="Times New Roman"/>
                <w:lang w:val="nl"/>
              </w:rPr>
              <w:t>% van het aantal patiënten dat in de preoperatieve fase met 20m of meer zijn gestegen</w:t>
            </w:r>
          </w:p>
        </w:tc>
        <w:tc>
          <w:tcPr>
            <w:tcW w:w="1512" w:type="dxa"/>
          </w:tcPr>
          <w:p w:rsidR="00536DAB" w:rsidRDefault="00536DAB" w:rsidP="00660D2A">
            <w:r w:rsidRPr="03469207">
              <w:rPr>
                <w:rFonts w:eastAsia="Times New Roman" w:cs="Times New Roman"/>
                <w:lang w:val="nl"/>
              </w:rPr>
              <w:t>54%</w:t>
            </w:r>
          </w:p>
        </w:tc>
        <w:tc>
          <w:tcPr>
            <w:tcW w:w="1512" w:type="dxa"/>
          </w:tcPr>
          <w:p w:rsidR="00536DAB" w:rsidRDefault="00536DAB" w:rsidP="00660D2A">
            <w:r w:rsidRPr="03469207">
              <w:rPr>
                <w:rFonts w:eastAsia="Times New Roman" w:cs="Times New Roman"/>
                <w:lang w:val="nl"/>
              </w:rPr>
              <w:t>38%</w:t>
            </w:r>
          </w:p>
        </w:tc>
        <w:tc>
          <w:tcPr>
            <w:tcW w:w="1512" w:type="dxa"/>
          </w:tcPr>
          <w:p w:rsidR="00536DAB" w:rsidRDefault="00536DAB" w:rsidP="00660D2A">
            <w:r w:rsidRPr="03469207">
              <w:rPr>
                <w:rFonts w:eastAsia="Times New Roman" w:cs="Times New Roman"/>
                <w:lang w:val="nl"/>
              </w:rPr>
              <w:t>P=0.261</w:t>
            </w:r>
          </w:p>
        </w:tc>
        <w:tc>
          <w:tcPr>
            <w:tcW w:w="1512" w:type="dxa"/>
          </w:tcPr>
          <w:p w:rsidR="00536DAB" w:rsidRDefault="00536DAB" w:rsidP="00660D2A">
            <w:r w:rsidRPr="03469207">
              <w:rPr>
                <w:rFonts w:eastAsia="Times New Roman" w:cs="Times New Roman"/>
                <w:lang w:val="nl"/>
              </w:rPr>
              <w:t>NEE</w:t>
            </w:r>
          </w:p>
        </w:tc>
      </w:tr>
      <w:tr w:rsidR="00536DAB" w:rsidTr="4B84D23C">
        <w:tc>
          <w:tcPr>
            <w:tcW w:w="1512" w:type="dxa"/>
            <w:shd w:val="clear" w:color="auto" w:fill="F2F2F2" w:themeFill="background1" w:themeFillShade="F2"/>
          </w:tcPr>
          <w:p w:rsidR="00536DAB" w:rsidRDefault="00536DAB" w:rsidP="00660D2A">
            <w:r w:rsidRPr="03469207">
              <w:rPr>
                <w:rFonts w:eastAsia="Times New Roman" w:cs="Times New Roman"/>
                <w:lang w:val="nl"/>
              </w:rPr>
              <w:t>Gilles 2014</w:t>
            </w:r>
          </w:p>
        </w:tc>
        <w:tc>
          <w:tcPr>
            <w:tcW w:w="1512" w:type="dxa"/>
          </w:tcPr>
          <w:p w:rsidR="00536DAB" w:rsidRDefault="00536DAB" w:rsidP="00660D2A">
            <w:r w:rsidRPr="03469207">
              <w:rPr>
                <w:rFonts w:eastAsia="Times New Roman" w:cs="Times New Roman"/>
                <w:lang w:val="nl"/>
              </w:rPr>
              <w:t>6MWT/ Preoperatief</w:t>
            </w:r>
          </w:p>
        </w:tc>
        <w:tc>
          <w:tcPr>
            <w:tcW w:w="1512" w:type="dxa"/>
          </w:tcPr>
          <w:p w:rsidR="00536DAB" w:rsidRDefault="00536DAB" w:rsidP="00660D2A">
            <w:r w:rsidRPr="03469207">
              <w:rPr>
                <w:rFonts w:eastAsia="Times New Roman" w:cs="Times New Roman"/>
                <w:lang w:val="nl"/>
              </w:rPr>
              <w:t>+25,2 (50,2)</w:t>
            </w:r>
          </w:p>
        </w:tc>
        <w:tc>
          <w:tcPr>
            <w:tcW w:w="1512" w:type="dxa"/>
          </w:tcPr>
          <w:p w:rsidR="00536DAB" w:rsidRDefault="00536DAB" w:rsidP="00660D2A">
            <w:r w:rsidRPr="03469207">
              <w:rPr>
                <w:rFonts w:eastAsia="Times New Roman" w:cs="Times New Roman"/>
                <w:lang w:val="nl"/>
              </w:rPr>
              <w:t>-16,4 (46,0)</w:t>
            </w:r>
          </w:p>
        </w:tc>
        <w:tc>
          <w:tcPr>
            <w:tcW w:w="1512" w:type="dxa"/>
          </w:tcPr>
          <w:p w:rsidR="00536DAB" w:rsidRDefault="00536DAB" w:rsidP="00660D2A">
            <w:r w:rsidRPr="03469207">
              <w:rPr>
                <w:rFonts w:eastAsia="Times New Roman" w:cs="Times New Roman"/>
                <w:lang w:val="nl"/>
              </w:rPr>
              <w:t>P&lt;0.001</w:t>
            </w:r>
          </w:p>
        </w:tc>
        <w:tc>
          <w:tcPr>
            <w:tcW w:w="1512" w:type="dxa"/>
          </w:tcPr>
          <w:p w:rsidR="00536DAB" w:rsidRDefault="00536DAB" w:rsidP="00660D2A">
            <w:r w:rsidRPr="03469207">
              <w:rPr>
                <w:rFonts w:eastAsia="Times New Roman" w:cs="Times New Roman"/>
                <w:lang w:val="nl"/>
              </w:rPr>
              <w:t>JA</w:t>
            </w:r>
          </w:p>
        </w:tc>
      </w:tr>
      <w:tr w:rsidR="00536DAB" w:rsidTr="4B84D23C">
        <w:tc>
          <w:tcPr>
            <w:tcW w:w="1512" w:type="dxa"/>
            <w:shd w:val="clear" w:color="auto" w:fill="F2F2F2" w:themeFill="background1" w:themeFillShade="F2"/>
          </w:tcPr>
          <w:p w:rsidR="00536DAB" w:rsidRDefault="00536DAB" w:rsidP="00660D2A">
            <w:r w:rsidRPr="03469207">
              <w:rPr>
                <w:rFonts w:eastAsia="Times New Roman" w:cs="Times New Roman"/>
                <w:lang w:val="nl"/>
              </w:rPr>
              <w:t xml:space="preserve"> </w:t>
            </w:r>
          </w:p>
        </w:tc>
        <w:tc>
          <w:tcPr>
            <w:tcW w:w="1512" w:type="dxa"/>
          </w:tcPr>
          <w:p w:rsidR="00536DAB" w:rsidRDefault="4B84D23C" w:rsidP="00660D2A">
            <w:r w:rsidRPr="4B84D23C">
              <w:rPr>
                <w:rFonts w:eastAsia="Times New Roman" w:cs="Times New Roman"/>
                <w:lang w:val="nl"/>
              </w:rPr>
              <w:t xml:space="preserve">6MWT/ </w:t>
            </w:r>
            <w:r w:rsidR="00536DAB">
              <w:br/>
            </w:r>
            <w:r w:rsidRPr="4B84D23C">
              <w:rPr>
                <w:rFonts w:eastAsia="Times New Roman" w:cs="Times New Roman"/>
                <w:lang w:val="nl"/>
              </w:rPr>
              <w:t xml:space="preserve">8 weken postoperatief </w:t>
            </w:r>
          </w:p>
        </w:tc>
        <w:tc>
          <w:tcPr>
            <w:tcW w:w="1512" w:type="dxa"/>
          </w:tcPr>
          <w:p w:rsidR="00536DAB" w:rsidRDefault="00536DAB" w:rsidP="00660D2A">
            <w:r w:rsidRPr="03469207">
              <w:rPr>
                <w:rFonts w:eastAsia="Times New Roman" w:cs="Times New Roman"/>
                <w:lang w:val="nl"/>
              </w:rPr>
              <w:t>+23,4 (54,8)</w:t>
            </w:r>
          </w:p>
        </w:tc>
        <w:tc>
          <w:tcPr>
            <w:tcW w:w="1512" w:type="dxa"/>
          </w:tcPr>
          <w:p w:rsidR="00536DAB" w:rsidRDefault="00536DAB" w:rsidP="00660D2A">
            <w:r w:rsidRPr="03469207">
              <w:rPr>
                <w:rFonts w:eastAsia="Times New Roman" w:cs="Times New Roman"/>
                <w:lang w:val="nl"/>
              </w:rPr>
              <w:t>-21,8 (80,7)</w:t>
            </w:r>
          </w:p>
        </w:tc>
        <w:tc>
          <w:tcPr>
            <w:tcW w:w="1512" w:type="dxa"/>
          </w:tcPr>
          <w:p w:rsidR="00536DAB" w:rsidRDefault="00536DAB" w:rsidP="00660D2A">
            <w:r w:rsidRPr="03469207">
              <w:rPr>
                <w:rFonts w:eastAsia="Times New Roman" w:cs="Times New Roman"/>
                <w:lang w:val="nl"/>
              </w:rPr>
              <w:t>P=0.020</w:t>
            </w:r>
          </w:p>
        </w:tc>
        <w:tc>
          <w:tcPr>
            <w:tcW w:w="1512" w:type="dxa"/>
          </w:tcPr>
          <w:p w:rsidR="00536DAB" w:rsidRDefault="00536DAB" w:rsidP="00660D2A">
            <w:r w:rsidRPr="03469207">
              <w:rPr>
                <w:rFonts w:eastAsia="Times New Roman" w:cs="Times New Roman"/>
                <w:lang w:val="nl"/>
              </w:rPr>
              <w:t>JA</w:t>
            </w:r>
          </w:p>
        </w:tc>
      </w:tr>
      <w:tr w:rsidR="00536DAB" w:rsidTr="4B84D23C">
        <w:tc>
          <w:tcPr>
            <w:tcW w:w="1512" w:type="dxa"/>
            <w:shd w:val="clear" w:color="auto" w:fill="F2F2F2" w:themeFill="background1" w:themeFillShade="F2"/>
          </w:tcPr>
          <w:p w:rsidR="00536DAB" w:rsidRDefault="00536DAB" w:rsidP="00660D2A">
            <w:r w:rsidRPr="03469207">
              <w:rPr>
                <w:rFonts w:eastAsia="Times New Roman" w:cs="Times New Roman"/>
                <w:lang w:val="nl"/>
              </w:rPr>
              <w:t xml:space="preserve"> </w:t>
            </w:r>
          </w:p>
        </w:tc>
        <w:tc>
          <w:tcPr>
            <w:tcW w:w="1512" w:type="dxa"/>
          </w:tcPr>
          <w:p w:rsidR="00536DAB" w:rsidRDefault="00536DAB" w:rsidP="00660D2A">
            <w:r w:rsidRPr="03469207">
              <w:rPr>
                <w:rFonts w:eastAsia="Times New Roman" w:cs="Times New Roman"/>
                <w:lang w:val="nl"/>
              </w:rPr>
              <w:t xml:space="preserve">% van patiënten die gelijk of hoger dan de baseline hebben gescoord </w:t>
            </w:r>
          </w:p>
        </w:tc>
        <w:tc>
          <w:tcPr>
            <w:tcW w:w="1512" w:type="dxa"/>
          </w:tcPr>
          <w:p w:rsidR="00536DAB" w:rsidRDefault="00536DAB" w:rsidP="00660D2A">
            <w:r w:rsidRPr="03469207">
              <w:rPr>
                <w:rFonts w:eastAsia="Times New Roman" w:cs="Times New Roman"/>
                <w:lang w:val="nl"/>
              </w:rPr>
              <w:t>84%</w:t>
            </w:r>
          </w:p>
        </w:tc>
        <w:tc>
          <w:tcPr>
            <w:tcW w:w="1512" w:type="dxa"/>
          </w:tcPr>
          <w:p w:rsidR="00536DAB" w:rsidRDefault="00536DAB" w:rsidP="00660D2A">
            <w:r w:rsidRPr="03469207">
              <w:rPr>
                <w:rFonts w:eastAsia="Times New Roman" w:cs="Times New Roman"/>
                <w:lang w:val="nl"/>
              </w:rPr>
              <w:t>62%</w:t>
            </w:r>
          </w:p>
        </w:tc>
        <w:tc>
          <w:tcPr>
            <w:tcW w:w="1512" w:type="dxa"/>
          </w:tcPr>
          <w:p w:rsidR="00536DAB" w:rsidRDefault="00536DAB" w:rsidP="00660D2A">
            <w:r w:rsidRPr="03469207">
              <w:rPr>
                <w:rFonts w:eastAsia="Times New Roman" w:cs="Times New Roman"/>
                <w:lang w:val="nl"/>
              </w:rPr>
              <w:t>P=0.049</w:t>
            </w:r>
          </w:p>
        </w:tc>
        <w:tc>
          <w:tcPr>
            <w:tcW w:w="1512" w:type="dxa"/>
          </w:tcPr>
          <w:p w:rsidR="00536DAB" w:rsidRDefault="00536DAB" w:rsidP="00660D2A">
            <w:r w:rsidRPr="03469207">
              <w:rPr>
                <w:rFonts w:eastAsia="Times New Roman" w:cs="Times New Roman"/>
                <w:lang w:val="nl"/>
              </w:rPr>
              <w:t>JA</w:t>
            </w:r>
          </w:p>
        </w:tc>
      </w:tr>
      <w:tr w:rsidR="00536DAB" w:rsidTr="4B84D23C">
        <w:tc>
          <w:tcPr>
            <w:tcW w:w="1512" w:type="dxa"/>
            <w:shd w:val="clear" w:color="auto" w:fill="F2F2F2" w:themeFill="background1" w:themeFillShade="F2"/>
          </w:tcPr>
          <w:p w:rsidR="00536DAB" w:rsidRDefault="00536DAB" w:rsidP="00660D2A">
            <w:r w:rsidRPr="03469207">
              <w:rPr>
                <w:rFonts w:eastAsia="Times New Roman" w:cs="Times New Roman"/>
                <w:lang w:val="nl"/>
              </w:rPr>
              <w:t>Kim 2009</w:t>
            </w:r>
          </w:p>
        </w:tc>
        <w:tc>
          <w:tcPr>
            <w:tcW w:w="1512" w:type="dxa"/>
          </w:tcPr>
          <w:p w:rsidR="00536DAB" w:rsidRDefault="00536DAB" w:rsidP="00660D2A">
            <w:r w:rsidRPr="03469207">
              <w:rPr>
                <w:rFonts w:eastAsia="Times New Roman" w:cs="Times New Roman"/>
                <w:lang w:val="nl"/>
              </w:rPr>
              <w:t>6MWT/ Preoperatief</w:t>
            </w:r>
          </w:p>
        </w:tc>
        <w:tc>
          <w:tcPr>
            <w:tcW w:w="1512" w:type="dxa"/>
          </w:tcPr>
          <w:p w:rsidR="00536DAB" w:rsidRDefault="00536DAB" w:rsidP="00660D2A">
            <w:r>
              <w:rPr>
                <w:rFonts w:eastAsia="Times New Roman" w:cs="Times New Roman"/>
                <w:lang w:val="nl"/>
              </w:rPr>
              <w:t>+</w:t>
            </w:r>
            <w:r w:rsidRPr="03469207">
              <w:rPr>
                <w:rFonts w:eastAsia="Times New Roman" w:cs="Times New Roman"/>
                <w:lang w:val="nl"/>
              </w:rPr>
              <w:t>31 (61)</w:t>
            </w:r>
          </w:p>
        </w:tc>
        <w:tc>
          <w:tcPr>
            <w:tcW w:w="1512" w:type="dxa"/>
          </w:tcPr>
          <w:p w:rsidR="00536DAB" w:rsidRDefault="00536DAB" w:rsidP="00660D2A">
            <w:r>
              <w:rPr>
                <w:rFonts w:eastAsia="Times New Roman" w:cs="Times New Roman"/>
                <w:lang w:val="nl"/>
              </w:rPr>
              <w:t>+</w:t>
            </w:r>
            <w:r w:rsidRPr="03469207">
              <w:rPr>
                <w:rFonts w:eastAsia="Times New Roman" w:cs="Times New Roman"/>
                <w:lang w:val="nl"/>
              </w:rPr>
              <w:t>27 (50)</w:t>
            </w:r>
          </w:p>
        </w:tc>
        <w:tc>
          <w:tcPr>
            <w:tcW w:w="1512" w:type="dxa"/>
          </w:tcPr>
          <w:p w:rsidR="00536DAB" w:rsidRDefault="00536DAB" w:rsidP="00660D2A">
            <w:r w:rsidRPr="03469207">
              <w:rPr>
                <w:rFonts w:eastAsia="Times New Roman" w:cs="Times New Roman"/>
                <w:lang w:val="nl"/>
              </w:rPr>
              <w:t>Niet gegeven</w:t>
            </w:r>
          </w:p>
        </w:tc>
        <w:tc>
          <w:tcPr>
            <w:tcW w:w="1512" w:type="dxa"/>
          </w:tcPr>
          <w:p w:rsidR="00536DAB" w:rsidRDefault="00536DAB" w:rsidP="00660D2A">
            <w:r w:rsidRPr="03469207">
              <w:rPr>
                <w:rFonts w:eastAsia="Times New Roman" w:cs="Times New Roman"/>
                <w:lang w:val="nl"/>
              </w:rPr>
              <w:t>NEE</w:t>
            </w:r>
          </w:p>
        </w:tc>
      </w:tr>
      <w:tr w:rsidR="00536DAB" w:rsidTr="4B84D23C">
        <w:tc>
          <w:tcPr>
            <w:tcW w:w="1512" w:type="dxa"/>
            <w:shd w:val="clear" w:color="auto" w:fill="F2F2F2" w:themeFill="background1" w:themeFillShade="F2"/>
          </w:tcPr>
          <w:p w:rsidR="00536DAB" w:rsidRDefault="00536DAB" w:rsidP="00660D2A">
            <w:r w:rsidRPr="03469207">
              <w:rPr>
                <w:rFonts w:eastAsia="Times New Roman" w:cs="Times New Roman"/>
                <w:lang w:val="nl"/>
              </w:rPr>
              <w:t>Dronkers 2010</w:t>
            </w:r>
          </w:p>
        </w:tc>
        <w:tc>
          <w:tcPr>
            <w:tcW w:w="1512" w:type="dxa"/>
          </w:tcPr>
          <w:p w:rsidR="00536DAB" w:rsidRDefault="00536DAB" w:rsidP="00660D2A">
            <w:r w:rsidRPr="03469207">
              <w:rPr>
                <w:rFonts w:eastAsia="Times New Roman" w:cs="Times New Roman"/>
                <w:lang w:val="nl"/>
              </w:rPr>
              <w:t>TUG</w:t>
            </w:r>
          </w:p>
        </w:tc>
        <w:tc>
          <w:tcPr>
            <w:tcW w:w="1512" w:type="dxa"/>
          </w:tcPr>
          <w:p w:rsidR="00536DAB" w:rsidRDefault="00536DAB" w:rsidP="00660D2A">
            <w:r w:rsidRPr="03469207">
              <w:rPr>
                <w:rFonts w:eastAsia="Times New Roman" w:cs="Times New Roman"/>
                <w:lang w:val="nl"/>
              </w:rPr>
              <w:t>-0,2 (0,8)</w:t>
            </w:r>
          </w:p>
        </w:tc>
        <w:tc>
          <w:tcPr>
            <w:tcW w:w="1512" w:type="dxa"/>
          </w:tcPr>
          <w:p w:rsidR="00536DAB" w:rsidRDefault="00536DAB" w:rsidP="00660D2A">
            <w:r w:rsidRPr="03469207">
              <w:rPr>
                <w:rFonts w:eastAsia="Times New Roman" w:cs="Times New Roman"/>
                <w:lang w:val="nl"/>
              </w:rPr>
              <w:t>0,2 (0,7)</w:t>
            </w:r>
          </w:p>
        </w:tc>
        <w:tc>
          <w:tcPr>
            <w:tcW w:w="1512" w:type="dxa"/>
          </w:tcPr>
          <w:p w:rsidR="00536DAB" w:rsidRDefault="00536DAB" w:rsidP="00660D2A">
            <w:r w:rsidRPr="03469207">
              <w:rPr>
                <w:rFonts w:eastAsia="Times New Roman" w:cs="Times New Roman"/>
                <w:lang w:val="nl"/>
              </w:rPr>
              <w:t>P=0.38</w:t>
            </w:r>
          </w:p>
        </w:tc>
        <w:tc>
          <w:tcPr>
            <w:tcW w:w="1512" w:type="dxa"/>
          </w:tcPr>
          <w:p w:rsidR="00536DAB" w:rsidRDefault="00536DAB" w:rsidP="00660D2A">
            <w:r w:rsidRPr="03469207">
              <w:rPr>
                <w:rFonts w:eastAsia="Times New Roman" w:cs="Times New Roman"/>
                <w:lang w:val="nl"/>
              </w:rPr>
              <w:t>NEE</w:t>
            </w:r>
          </w:p>
        </w:tc>
      </w:tr>
      <w:tr w:rsidR="00536DAB" w:rsidTr="4B84D23C">
        <w:tc>
          <w:tcPr>
            <w:tcW w:w="1512" w:type="dxa"/>
            <w:shd w:val="clear" w:color="auto" w:fill="F2F2F2" w:themeFill="background1" w:themeFillShade="F2"/>
          </w:tcPr>
          <w:p w:rsidR="00536DAB" w:rsidRDefault="00536DAB" w:rsidP="00660D2A">
            <w:r w:rsidRPr="03469207">
              <w:rPr>
                <w:rFonts w:eastAsia="Times New Roman" w:cs="Times New Roman"/>
                <w:lang w:val="nl"/>
              </w:rPr>
              <w:t xml:space="preserve"> </w:t>
            </w:r>
          </w:p>
        </w:tc>
        <w:tc>
          <w:tcPr>
            <w:tcW w:w="1512" w:type="dxa"/>
          </w:tcPr>
          <w:p w:rsidR="00536DAB" w:rsidRDefault="00536DAB" w:rsidP="00660D2A">
            <w:r w:rsidRPr="03469207">
              <w:rPr>
                <w:rFonts w:eastAsia="Times New Roman" w:cs="Times New Roman"/>
                <w:lang w:val="nl"/>
              </w:rPr>
              <w:t>CRT</w:t>
            </w:r>
          </w:p>
        </w:tc>
        <w:tc>
          <w:tcPr>
            <w:tcW w:w="1512" w:type="dxa"/>
          </w:tcPr>
          <w:p w:rsidR="00536DAB" w:rsidRDefault="00536DAB" w:rsidP="00660D2A">
            <w:r w:rsidRPr="03469207">
              <w:rPr>
                <w:rFonts w:eastAsia="Times New Roman" w:cs="Times New Roman"/>
                <w:lang w:val="nl"/>
              </w:rPr>
              <w:t>0,3 (4,1)</w:t>
            </w:r>
          </w:p>
        </w:tc>
        <w:tc>
          <w:tcPr>
            <w:tcW w:w="1512" w:type="dxa"/>
          </w:tcPr>
          <w:p w:rsidR="00536DAB" w:rsidRDefault="00536DAB" w:rsidP="00660D2A">
            <w:r w:rsidRPr="03469207">
              <w:rPr>
                <w:rFonts w:eastAsia="Times New Roman" w:cs="Times New Roman"/>
                <w:lang w:val="nl"/>
              </w:rPr>
              <w:t>-0,3 (4,2)</w:t>
            </w:r>
          </w:p>
        </w:tc>
        <w:tc>
          <w:tcPr>
            <w:tcW w:w="1512" w:type="dxa"/>
          </w:tcPr>
          <w:p w:rsidR="00536DAB" w:rsidRDefault="00536DAB" w:rsidP="00660D2A">
            <w:r w:rsidRPr="03469207">
              <w:rPr>
                <w:rFonts w:eastAsia="Times New Roman" w:cs="Times New Roman"/>
                <w:lang w:val="nl"/>
              </w:rPr>
              <w:t>P=0,87</w:t>
            </w:r>
          </w:p>
        </w:tc>
        <w:tc>
          <w:tcPr>
            <w:tcW w:w="1512" w:type="dxa"/>
          </w:tcPr>
          <w:p w:rsidR="00536DAB" w:rsidRDefault="00536DAB" w:rsidP="00660D2A">
            <w:r w:rsidRPr="03469207">
              <w:rPr>
                <w:rFonts w:eastAsia="Times New Roman" w:cs="Times New Roman"/>
                <w:lang w:val="nl"/>
              </w:rPr>
              <w:t>NEE</w:t>
            </w:r>
          </w:p>
        </w:tc>
      </w:tr>
    </w:tbl>
    <w:p w:rsidR="00536DAB" w:rsidRPr="00A63421" w:rsidRDefault="4B84D23C" w:rsidP="4B84D23C">
      <w:pPr>
        <w:spacing w:beforeAutospacing="1" w:afterAutospacing="1" w:line="240" w:lineRule="auto"/>
        <w:rPr>
          <w:rFonts w:eastAsia="Times New Roman" w:cs="Times New Roman"/>
          <w:vertAlign w:val="superscript"/>
        </w:rPr>
      </w:pPr>
      <w:r w:rsidRPr="4B84D23C">
        <w:rPr>
          <w:rFonts w:eastAsia="Times New Roman" w:cs="Times New Roman"/>
          <w:vertAlign w:val="superscript"/>
          <w:lang w:val="nl-NL"/>
        </w:rPr>
        <w:t xml:space="preserve">Gemiddelde verschil + (SD) voor elke kolom. </w:t>
      </w:r>
      <w:r w:rsidRPr="4B84D23C">
        <w:rPr>
          <w:rFonts w:eastAsia="Times New Roman" w:cs="Times New Roman"/>
          <w:vertAlign w:val="superscript"/>
        </w:rPr>
        <w:t xml:space="preserve">6MWT= 6 </w:t>
      </w:r>
      <w:proofErr w:type="spellStart"/>
      <w:r w:rsidRPr="4B84D23C">
        <w:rPr>
          <w:rFonts w:eastAsia="Times New Roman" w:cs="Times New Roman"/>
          <w:vertAlign w:val="superscript"/>
        </w:rPr>
        <w:t>Minuten</w:t>
      </w:r>
      <w:proofErr w:type="spellEnd"/>
      <w:r w:rsidRPr="4B84D23C">
        <w:rPr>
          <w:rFonts w:eastAsia="Times New Roman" w:cs="Times New Roman"/>
          <w:vertAlign w:val="superscript"/>
        </w:rPr>
        <w:t xml:space="preserve"> </w:t>
      </w:r>
      <w:proofErr w:type="spellStart"/>
      <w:r w:rsidRPr="4B84D23C">
        <w:rPr>
          <w:rFonts w:eastAsia="Times New Roman" w:cs="Times New Roman"/>
          <w:vertAlign w:val="superscript"/>
        </w:rPr>
        <w:t>Wandel</w:t>
      </w:r>
      <w:proofErr w:type="spellEnd"/>
      <w:r w:rsidRPr="4B84D23C">
        <w:rPr>
          <w:rFonts w:eastAsia="Times New Roman" w:cs="Times New Roman"/>
          <w:vertAlign w:val="superscript"/>
        </w:rPr>
        <w:t xml:space="preserve"> Test, CPET= Cardio Pulmonary Exercise Test, </w:t>
      </w:r>
      <w:r w:rsidR="00536DAB">
        <w:br/>
      </w:r>
      <w:r w:rsidRPr="4B84D23C">
        <w:rPr>
          <w:rFonts w:eastAsia="Times New Roman" w:cs="Times New Roman"/>
          <w:vertAlign w:val="superscript"/>
        </w:rPr>
        <w:t>CRT= Chair Rise Time, TUG= Timed Up and Go</w:t>
      </w:r>
    </w:p>
    <w:p w:rsidR="00536DAB" w:rsidRDefault="00536DAB" w:rsidP="00536DAB">
      <w:pPr>
        <w:pStyle w:val="Kop2"/>
        <w:rPr>
          <w:rFonts w:eastAsia="Times New Roman"/>
          <w:lang w:val="nl-NL"/>
        </w:rPr>
      </w:pPr>
      <w:bookmarkStart w:id="20" w:name="_Toc535586433"/>
      <w:r>
        <w:rPr>
          <w:rFonts w:eastAsia="Times New Roman"/>
          <w:lang w:val="nl-NL"/>
        </w:rPr>
        <w:t xml:space="preserve">3.7 </w:t>
      </w:r>
      <w:r w:rsidRPr="4DC1AEB3">
        <w:rPr>
          <w:rFonts w:eastAsia="Times New Roman"/>
          <w:lang w:val="nl-NL"/>
        </w:rPr>
        <w:t>Secundaire uitkomsten</w:t>
      </w:r>
      <w:bookmarkEnd w:id="20"/>
    </w:p>
    <w:p w:rsidR="00536DAB" w:rsidRDefault="00536DAB" w:rsidP="7143F001">
      <w:pPr>
        <w:rPr>
          <w:rFonts w:eastAsia="Times New Roman" w:cs="Times New Roman"/>
          <w:lang w:val="nl-NL"/>
        </w:rPr>
      </w:pPr>
      <w:r>
        <w:rPr>
          <w:rFonts w:eastAsia="Times New Roman" w:cs="Times New Roman"/>
          <w:lang w:val="nl-NL"/>
        </w:rPr>
        <w:t xml:space="preserve">De studie van Kim et al. </w:t>
      </w:r>
      <w:r w:rsidR="007C4102" w:rsidRPr="5484A38F">
        <w:fldChar w:fldCharType="begin" w:fldLock="1"/>
      </w:r>
      <w:r w:rsidR="00142031">
        <w:rPr>
          <w:rFonts w:eastAsia="Times New Roman" w:cs="Times New Roman"/>
          <w:lang w:val="nl-NL"/>
        </w:rPr>
        <w:instrText>ADDIN CSL_CITATION {"citationItems":[{"id":"ITEM-1","itemData":{"DOI":"10.1620/tjem.217.109","ISSN":"1349-3329","author":[{"dropping-particle":"","family":"Kim","given":"Do Jun","non-dropping-particle":"","parse-names":false,"suffix":""},{"dropping-particle":"","family":"Mayo","given":"Nancy E.","non-dropping-particle":"","parse-names":false,"suffix":""},{"dropping-particle":"","family":"Carli","given":"Franco","non-dropping-particle":"","parse-names":false,"suffix":""},{"dropping-particle":"","family":"Montgomery","given":"David L","non-dropping-particle":"","parse-names":false,"suffix":""},{"dropping-particle":"","family":"Zavorsky","given":"Gerald S.","non-dropping-particle":"","parse-names":false,"suffix":""}],"container-title":"The Tohoku Journal of Experimental Medicine","id":"ITEM-1","issue":"2","issued":{"date-parts":[["2009"]]},"page":"109-115","title":"Responsive Measures to Prehabilitation in Patients Undergoing Bowel Resection Surgery","type":"article-journal","volume":"217"},"uris":["http://www.mendeley.com/documents/?uuid=a4786a34-3435-39d8-905a-d1ba650a9ea7"]}],"mendeley":{"formattedCitation":"(18)","plainTextFormattedCitation":"(18)","previouslyFormattedCitation":"(18)"},"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(18)</w:t>
      </w:r>
      <w:r w:rsidR="007C4102" w:rsidRPr="5484A38F">
        <w:fldChar w:fldCharType="end"/>
      </w:r>
      <w:r w:rsidRPr="4DC1AEB3">
        <w:rPr>
          <w:rFonts w:eastAsia="Times New Roman" w:cs="Times New Roman"/>
          <w:lang w:val="nl-NL"/>
        </w:rPr>
        <w:t xml:space="preserve"> heeft de CPET variabele gebruikt: </w:t>
      </w:r>
      <w:proofErr w:type="spellStart"/>
      <w:r w:rsidRPr="4DC1AEB3">
        <w:rPr>
          <w:rFonts w:eastAsia="Times New Roman" w:cs="Times New Roman"/>
          <w:lang w:val="nl-NL"/>
        </w:rPr>
        <w:t>sub-maximale</w:t>
      </w:r>
      <w:proofErr w:type="spellEnd"/>
      <w:r w:rsidRPr="4DC1AEB3">
        <w:rPr>
          <w:rFonts w:eastAsia="Times New Roman" w:cs="Times New Roman"/>
          <w:lang w:val="nl-NL"/>
        </w:rPr>
        <w:t xml:space="preserve"> zuurstofopname (VO2</w:t>
      </w:r>
      <w:r>
        <w:rPr>
          <w:rFonts w:eastAsia="Times New Roman" w:cs="Times New Roman"/>
          <w:lang w:val="nl-NL"/>
        </w:rPr>
        <w:t>-submax</w:t>
      </w:r>
      <w:r w:rsidRPr="4DC1AEB3">
        <w:rPr>
          <w:rFonts w:eastAsia="Times New Roman" w:cs="Times New Roman"/>
          <w:lang w:val="nl-NL"/>
        </w:rPr>
        <w:t xml:space="preserve">), </w:t>
      </w:r>
      <w:proofErr w:type="spellStart"/>
      <w:r w:rsidRPr="4DC1AEB3">
        <w:rPr>
          <w:rFonts w:eastAsia="Times New Roman" w:cs="Times New Roman"/>
          <w:lang w:val="nl-NL"/>
        </w:rPr>
        <w:t>anaerobic</w:t>
      </w:r>
      <w:proofErr w:type="spellEnd"/>
      <w:r w:rsidRPr="4DC1AEB3">
        <w:rPr>
          <w:rFonts w:eastAsia="Times New Roman" w:cs="Times New Roman"/>
          <w:lang w:val="nl-NL"/>
        </w:rPr>
        <w:t xml:space="preserve"> </w:t>
      </w:r>
      <w:proofErr w:type="spellStart"/>
      <w:r w:rsidRPr="4DC1AEB3">
        <w:rPr>
          <w:rFonts w:eastAsia="Times New Roman" w:cs="Times New Roman"/>
          <w:lang w:val="nl-NL"/>
        </w:rPr>
        <w:t>threshold</w:t>
      </w:r>
      <w:proofErr w:type="spellEnd"/>
      <w:r w:rsidRPr="4DC1AEB3">
        <w:rPr>
          <w:rFonts w:eastAsia="Times New Roman" w:cs="Times New Roman"/>
          <w:lang w:val="nl-NL"/>
        </w:rPr>
        <w:t xml:space="preserve"> (AT) en de </w:t>
      </w:r>
      <w:r>
        <w:rPr>
          <w:rFonts w:eastAsia="Times New Roman" w:cs="Times New Roman"/>
          <w:lang w:val="nl-NL"/>
        </w:rPr>
        <w:t>maximale zuurstofopname (</w:t>
      </w:r>
      <w:r w:rsidRPr="4DC1AEB3">
        <w:rPr>
          <w:rFonts w:eastAsia="Times New Roman" w:cs="Times New Roman"/>
          <w:lang w:val="nl-NL"/>
        </w:rPr>
        <w:t>VO2max</w:t>
      </w:r>
      <w:r>
        <w:rPr>
          <w:rFonts w:eastAsia="Times New Roman" w:cs="Times New Roman"/>
          <w:lang w:val="nl-NL"/>
        </w:rPr>
        <w:t>)</w:t>
      </w:r>
      <w:r w:rsidRPr="4DC1AEB3">
        <w:rPr>
          <w:rFonts w:eastAsia="Times New Roman" w:cs="Times New Roman"/>
          <w:lang w:val="nl-NL"/>
        </w:rPr>
        <w:t xml:space="preserve">. Kim et al. </w:t>
      </w:r>
      <w:r w:rsidR="007C4102" w:rsidRPr="49AEF737">
        <w:fldChar w:fldCharType="begin" w:fldLock="1"/>
      </w:r>
      <w:r w:rsidR="00142031">
        <w:rPr>
          <w:rFonts w:eastAsia="Times New Roman" w:cs="Times New Roman"/>
          <w:lang w:val="nl-NL"/>
        </w:rPr>
        <w:instrText>ADDIN CSL_CITATION {"citationItems":[{"id":"ITEM-1","itemData":{"DOI":"10.1620/tjem.217.109","ISSN":"1349-3329","author":[{"dropping-particle":"","family":"Kim","given":"Do Jun","non-dropping-particle":"","parse-names":false,"suffix":""},{"dropping-particle":"","family":"Mayo","given":"Nancy E.","non-dropping-particle":"","parse-names":false,"suffix":""},{"dropping-particle":"","family":"Carli","given":"Franco","non-dropping-particle":"","parse-names":false,"suffix":""},{"dropping-particle":"","family":"Montgomery","given":"David L","non-dropping-particle":"","parse-names":false,"suffix":""},{"dropping-particle":"","family":"Zavorsky","given":"Gerald S.","non-dropping-particle":"","parse-names":false,"suffix":""}],"container-title":"The Tohoku Journal of Experimental Medicine","id":"ITEM-1","issue":"2","issued":{"date-parts":[["2009"]]},"page":"109-115","title":"Responsive Measures to Prehabilitation in Patients Undergoing Bowel Resection Surgery","type":"article-journal","volume":"217"},"uris":["http://www.mendeley.com/documents/?uuid=a4786a34-3435-39d8-905a-d1ba650a9ea7"]}],"mendeley":{"formattedCitation":"(18)","plainTextFormattedCitation":"(18)","previouslyFormattedCitation":"(18)"},"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(18)</w:t>
      </w:r>
      <w:r w:rsidR="007C4102" w:rsidRPr="49AEF737">
        <w:fldChar w:fldCharType="end"/>
      </w:r>
      <w:r w:rsidRPr="4DC1AEB3">
        <w:rPr>
          <w:rFonts w:eastAsia="Times New Roman" w:cs="Times New Roman"/>
          <w:lang w:val="nl-NL"/>
        </w:rPr>
        <w:t xml:space="preserve"> rapporteerde een significant verschil o</w:t>
      </w:r>
      <w:r>
        <w:rPr>
          <w:rFonts w:eastAsia="Times New Roman" w:cs="Times New Roman"/>
          <w:lang w:val="nl-NL"/>
        </w:rPr>
        <w:t xml:space="preserve">p de VO2-submax. </w:t>
      </w:r>
      <w:r w:rsidRPr="000D175D">
        <w:rPr>
          <w:lang w:val="nl-NL"/>
        </w:rPr>
        <w:br/>
      </w:r>
      <w:r>
        <w:rPr>
          <w:rFonts w:eastAsia="Times New Roman" w:cs="Times New Roman"/>
          <w:lang w:val="nl-NL"/>
        </w:rPr>
        <w:t xml:space="preserve">De studies van </w:t>
      </w:r>
      <w:proofErr w:type="spellStart"/>
      <w:r w:rsidRPr="4DC1AEB3">
        <w:rPr>
          <w:rFonts w:eastAsia="Times New Roman" w:cs="Times New Roman"/>
          <w:lang w:val="nl-NL"/>
        </w:rPr>
        <w:t>Bousquet-Dion</w:t>
      </w:r>
      <w:proofErr w:type="spellEnd"/>
      <w:r w:rsidRPr="4DC1AEB3">
        <w:rPr>
          <w:rFonts w:eastAsia="Times New Roman" w:cs="Times New Roman"/>
          <w:lang w:val="nl-NL"/>
        </w:rPr>
        <w:t xml:space="preserve"> et al. </w:t>
      </w:r>
      <w:r w:rsidR="007C4102" w:rsidRPr="49AEF737">
        <w:fldChar w:fldCharType="begin" w:fldLock="1"/>
      </w:r>
      <w:r w:rsidR="00142031">
        <w:rPr>
          <w:rFonts w:eastAsia="Times New Roman" w:cs="Times New Roman"/>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(20)</w:t>
      </w:r>
      <w:r w:rsidR="007C4102" w:rsidRPr="49AEF737">
        <w:fldChar w:fldCharType="end"/>
      </w:r>
      <w:r>
        <w:rPr>
          <w:rFonts w:eastAsia="Times New Roman" w:cs="Times New Roman"/>
          <w:lang w:val="nl-NL"/>
        </w:rPr>
        <w:t xml:space="preserve"> en </w:t>
      </w:r>
      <w:proofErr w:type="spellStart"/>
      <w:r>
        <w:rPr>
          <w:rFonts w:eastAsia="Times New Roman" w:cs="Times New Roman"/>
          <w:lang w:val="nl-NL"/>
        </w:rPr>
        <w:t>Gillis</w:t>
      </w:r>
      <w:proofErr w:type="spellEnd"/>
      <w:r>
        <w:rPr>
          <w:rFonts w:eastAsia="Times New Roman" w:cs="Times New Roman"/>
          <w:lang w:val="nl-NL"/>
        </w:rPr>
        <w:t xml:space="preserve"> et al. </w:t>
      </w:r>
      <w:r w:rsidR="007C4102" w:rsidRPr="4B84D23C">
        <w:fldChar w:fldCharType="begin" w:fldLock="1"/>
      </w:r>
      <w:r w:rsidR="00142031">
        <w:rPr>
          <w:rFonts w:eastAsia="Times New Roman" w:cs="Times New Roman"/>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(19)</w:t>
      </w:r>
      <w:r w:rsidR="007C4102" w:rsidRPr="4B84D23C">
        <w:fldChar w:fldCharType="end"/>
      </w:r>
      <w:r>
        <w:rPr>
          <w:rFonts w:eastAsia="Times New Roman" w:cs="Times New Roman"/>
          <w:lang w:val="nl-NL"/>
        </w:rPr>
        <w:t xml:space="preserve"> hebben </w:t>
      </w:r>
      <w:proofErr w:type="spellStart"/>
      <w:r>
        <w:rPr>
          <w:rFonts w:eastAsia="Times New Roman" w:cs="Times New Roman"/>
          <w:lang w:val="nl-NL"/>
        </w:rPr>
        <w:t>zelf-</w:t>
      </w:r>
      <w:r w:rsidRPr="4DC1AEB3">
        <w:rPr>
          <w:rFonts w:eastAsia="Times New Roman" w:cs="Times New Roman"/>
          <w:lang w:val="nl-NL"/>
        </w:rPr>
        <w:t>gerapporteerde</w:t>
      </w:r>
      <w:proofErr w:type="spellEnd"/>
      <w:r w:rsidRPr="4DC1AEB3">
        <w:rPr>
          <w:rFonts w:eastAsia="Times New Roman" w:cs="Times New Roman"/>
          <w:lang w:val="nl-NL"/>
        </w:rPr>
        <w:t xml:space="preserve"> fysieke activiteit getest met de </w:t>
      </w:r>
      <w:proofErr w:type="spellStart"/>
      <w:r w:rsidRPr="4DC1AEB3">
        <w:rPr>
          <w:rFonts w:eastAsia="Times New Roman" w:cs="Times New Roman"/>
          <w:lang w:val="nl-NL"/>
        </w:rPr>
        <w:t>CHAMPS-vragenlijst</w:t>
      </w:r>
      <w:proofErr w:type="spellEnd"/>
      <w:r w:rsidRPr="4DC1AEB3">
        <w:rPr>
          <w:rFonts w:eastAsia="Times New Roman" w:cs="Times New Roman"/>
          <w:lang w:val="nl-NL"/>
        </w:rPr>
        <w:t xml:space="preserve">. Bij de studie van </w:t>
      </w:r>
      <w:proofErr w:type="spellStart"/>
      <w:r w:rsidRPr="4DC1AEB3">
        <w:rPr>
          <w:rFonts w:eastAsia="Times New Roman" w:cs="Times New Roman"/>
          <w:lang w:val="nl-NL"/>
        </w:rPr>
        <w:t>Bousquet-Dion</w:t>
      </w:r>
      <w:proofErr w:type="spellEnd"/>
      <w:r w:rsidRPr="4DC1AEB3">
        <w:rPr>
          <w:rFonts w:eastAsia="Times New Roman" w:cs="Times New Roman"/>
          <w:lang w:val="nl-NL"/>
        </w:rPr>
        <w:t xml:space="preserve"> et al. </w:t>
      </w:r>
      <w:r w:rsidR="007C4102" w:rsidRPr="4B84D23C">
        <w:fldChar w:fldCharType="begin" w:fldLock="1"/>
      </w:r>
      <w:r w:rsidR="00142031">
        <w:rPr>
          <w:rFonts w:eastAsia="Times New Roman" w:cs="Times New Roman"/>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(20)</w:t>
      </w:r>
      <w:r w:rsidR="007C4102" w:rsidRPr="4B84D23C">
        <w:fldChar w:fldCharType="end"/>
      </w:r>
      <w:r w:rsidRPr="5484A38F">
        <w:rPr>
          <w:rFonts w:eastAsia="Times New Roman" w:cs="Times New Roman"/>
          <w:color w:val="FF0000"/>
          <w:lang w:val="nl-NL"/>
        </w:rPr>
        <w:t xml:space="preserve"> </w:t>
      </w:r>
      <w:r w:rsidRPr="4DC1AEB3">
        <w:rPr>
          <w:rFonts w:eastAsia="Times New Roman" w:cs="Times New Roman"/>
          <w:lang w:val="nl-NL"/>
        </w:rPr>
        <w:t>was de hoeveelheid energie die besteed werd aan lichte activiteiten (1-3 METS) vergelijkbaar bij de twee groepen. Wel was er een significant verschil bij matige/krachtige activiteiten (3-6 MET</w:t>
      </w:r>
      <w:r>
        <w:rPr>
          <w:rFonts w:eastAsia="Times New Roman" w:cs="Times New Roman"/>
          <w:lang w:val="nl-NL"/>
        </w:rPr>
        <w:t xml:space="preserve">S). Bij de </w:t>
      </w:r>
      <w:proofErr w:type="spellStart"/>
      <w:r>
        <w:rPr>
          <w:rFonts w:eastAsia="Times New Roman" w:cs="Times New Roman"/>
          <w:lang w:val="nl-NL"/>
        </w:rPr>
        <w:t>prehab-groep</w:t>
      </w:r>
      <w:proofErr w:type="spellEnd"/>
      <w:r>
        <w:rPr>
          <w:rFonts w:eastAsia="Times New Roman" w:cs="Times New Roman"/>
          <w:lang w:val="nl-NL"/>
        </w:rPr>
        <w:t xml:space="preserve"> was dit </w:t>
      </w:r>
      <w:r w:rsidRPr="4DC1AEB3">
        <w:rPr>
          <w:rFonts w:eastAsia="Times New Roman" w:cs="Times New Roman"/>
          <w:lang w:val="nl-NL"/>
        </w:rPr>
        <w:t>tijdens de preoperatieve test en acht weken postoperatie</w:t>
      </w:r>
      <w:r>
        <w:rPr>
          <w:rFonts w:eastAsia="Times New Roman" w:cs="Times New Roman"/>
          <w:lang w:val="nl-NL"/>
        </w:rPr>
        <w:t xml:space="preserve">f hoger dan bij de </w:t>
      </w:r>
      <w:proofErr w:type="spellStart"/>
      <w:r>
        <w:rPr>
          <w:rFonts w:eastAsia="Times New Roman" w:cs="Times New Roman"/>
          <w:lang w:val="nl-NL"/>
        </w:rPr>
        <w:t>rehab-groep</w:t>
      </w:r>
      <w:proofErr w:type="spellEnd"/>
      <w:r>
        <w:rPr>
          <w:rFonts w:eastAsia="Times New Roman" w:cs="Times New Roman"/>
          <w:lang w:val="nl-NL"/>
        </w:rPr>
        <w:t>.</w:t>
      </w:r>
      <w:r w:rsidRPr="4DC1AEB3">
        <w:rPr>
          <w:rFonts w:eastAsia="Times New Roman" w:cs="Times New Roman"/>
          <w:lang w:val="nl-NL"/>
        </w:rPr>
        <w:t xml:space="preserve"> Het aantal patiënten in de </w:t>
      </w:r>
      <w:proofErr w:type="spellStart"/>
      <w:r w:rsidRPr="4DC1AEB3">
        <w:rPr>
          <w:rFonts w:eastAsia="Times New Roman" w:cs="Times New Roman"/>
          <w:lang w:val="nl-NL"/>
        </w:rPr>
        <w:t>prehab-groep</w:t>
      </w:r>
      <w:proofErr w:type="spellEnd"/>
      <w:r w:rsidRPr="4DC1AEB3">
        <w:rPr>
          <w:rFonts w:eastAsia="Times New Roman" w:cs="Times New Roman"/>
          <w:lang w:val="nl-NL"/>
        </w:rPr>
        <w:t xml:space="preserve">, die aan de ‘American </w:t>
      </w:r>
      <w:proofErr w:type="spellStart"/>
      <w:r w:rsidRPr="4DC1AEB3">
        <w:rPr>
          <w:rFonts w:eastAsia="Times New Roman" w:cs="Times New Roman"/>
          <w:lang w:val="nl-NL"/>
        </w:rPr>
        <w:t>Cancer</w:t>
      </w:r>
      <w:proofErr w:type="spellEnd"/>
      <w:r w:rsidRPr="4DC1AEB3">
        <w:rPr>
          <w:rFonts w:eastAsia="Times New Roman" w:cs="Times New Roman"/>
          <w:lang w:val="nl-NL"/>
        </w:rPr>
        <w:t xml:space="preserve"> Society’(ACS) aanbevelingen voor fysieke activiteiten voldeden, was significant hoger dan in de </w:t>
      </w:r>
      <w:proofErr w:type="spellStart"/>
      <w:r w:rsidRPr="4DC1AEB3">
        <w:rPr>
          <w:rFonts w:eastAsia="Times New Roman" w:cs="Times New Roman"/>
          <w:lang w:val="nl-NL"/>
        </w:rPr>
        <w:t>rehab-groep</w:t>
      </w:r>
      <w:proofErr w:type="spellEnd"/>
      <w:r w:rsidRPr="4DC1AEB3">
        <w:rPr>
          <w:rFonts w:eastAsia="Times New Roman" w:cs="Times New Roman"/>
          <w:lang w:val="nl-NL"/>
        </w:rPr>
        <w:t xml:space="preserve"> tijdens de preoperatieve period</w:t>
      </w:r>
      <w:r>
        <w:rPr>
          <w:rFonts w:eastAsia="Times New Roman" w:cs="Times New Roman"/>
          <w:lang w:val="nl-NL"/>
        </w:rPr>
        <w:t xml:space="preserve">e en bij acht weken postoperatief. </w:t>
      </w:r>
      <w:r w:rsidRPr="44511E8F">
        <w:rPr>
          <w:rFonts w:eastAsia="Times New Roman" w:cs="Times New Roman"/>
          <w:lang w:val="nl-NL"/>
        </w:rPr>
        <w:t xml:space="preserve">Bij de studie van </w:t>
      </w:r>
      <w:proofErr w:type="spellStart"/>
      <w:r w:rsidRPr="44511E8F">
        <w:rPr>
          <w:rFonts w:eastAsia="Times New Roman" w:cs="Times New Roman"/>
          <w:lang w:val="nl-NL"/>
        </w:rPr>
        <w:t>Gillis</w:t>
      </w:r>
      <w:proofErr w:type="spellEnd"/>
      <w:r w:rsidRPr="44511E8F">
        <w:rPr>
          <w:rFonts w:eastAsia="Times New Roman" w:cs="Times New Roman"/>
          <w:lang w:val="nl-NL"/>
        </w:rPr>
        <w:t xml:space="preserve"> et al. </w:t>
      </w:r>
      <w:r w:rsidR="007C4102" w:rsidRPr="4B84D23C">
        <w:fldChar w:fldCharType="begin" w:fldLock="1"/>
      </w:r>
      <w:r w:rsidR="00142031">
        <w:rPr>
          <w:rFonts w:eastAsia="Times New Roman" w:cs="Times New Roman"/>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(19)</w:t>
      </w:r>
      <w:r w:rsidR="007C4102" w:rsidRPr="4B84D23C">
        <w:fldChar w:fldCharType="end"/>
      </w:r>
      <w:r w:rsidRPr="44511E8F">
        <w:rPr>
          <w:rFonts w:eastAsia="Times New Roman" w:cs="Times New Roman"/>
          <w:lang w:val="nl-NL"/>
        </w:rPr>
        <w:t xml:space="preserve"> was de verandering op de </w:t>
      </w:r>
      <w:proofErr w:type="spellStart"/>
      <w:r w:rsidRPr="44511E8F">
        <w:rPr>
          <w:rFonts w:eastAsia="Times New Roman" w:cs="Times New Roman"/>
          <w:lang w:val="nl-NL"/>
        </w:rPr>
        <w:t>CHAMPS-vragenlijst</w:t>
      </w:r>
      <w:proofErr w:type="spellEnd"/>
      <w:r w:rsidRPr="44511E8F">
        <w:rPr>
          <w:rFonts w:eastAsia="Times New Roman" w:cs="Times New Roman"/>
          <w:lang w:val="nl-NL"/>
        </w:rPr>
        <w:t xml:space="preserve"> vergelijkbaar tussen de groepen.</w:t>
      </w:r>
      <w:r w:rsidRPr="5484A38F">
        <w:rPr>
          <w:rFonts w:eastAsia="Times New Roman" w:cs="Times New Roman"/>
          <w:color w:val="FFC000"/>
          <w:lang w:val="nl-NL"/>
        </w:rPr>
        <w:t xml:space="preserve"> </w:t>
      </w:r>
      <w:r w:rsidRPr="000D175D">
        <w:rPr>
          <w:lang w:val="nl-NL"/>
        </w:rPr>
        <w:br/>
      </w:r>
      <w:r w:rsidRPr="4DC1AEB3">
        <w:rPr>
          <w:rFonts w:eastAsia="Times New Roman" w:cs="Times New Roman"/>
          <w:lang w:val="nl-NL"/>
        </w:rPr>
        <w:t xml:space="preserve">De studie van </w:t>
      </w:r>
      <w:proofErr w:type="spellStart"/>
      <w:r w:rsidRPr="4DC1AEB3">
        <w:rPr>
          <w:rFonts w:eastAsia="Times New Roman" w:cs="Times New Roman"/>
          <w:lang w:val="nl-NL"/>
        </w:rPr>
        <w:t>Dronkers</w:t>
      </w:r>
      <w:proofErr w:type="spellEnd"/>
      <w:r w:rsidRPr="4DC1AEB3">
        <w:rPr>
          <w:rFonts w:eastAsia="Times New Roman" w:cs="Times New Roman"/>
          <w:lang w:val="nl-NL"/>
        </w:rPr>
        <w:t xml:space="preserve"> et al. </w:t>
      </w:r>
      <w:r w:rsidR="007C4102" w:rsidRPr="49AEF737">
        <w:fldChar w:fldCharType="begin" w:fldLock="1"/>
      </w:r>
      <w:r w:rsidR="00142031">
        <w:rPr>
          <w:rFonts w:eastAsia="Times New Roman" w:cs="Times New Roman"/>
          <w:lang w:val="nl-NL"/>
        </w:rPr>
        <w:instrText>ADDIN CSL_CITATION {"citationItems":[{"id":"ITEM-1","itemData":{"DOI":"10.1177/0269215509358941","ISSN":"1477-0873","PMID":"20530651","abstract":"OBJECTIVE Investigation of the feasibility and preliminary effect of a short-term intensive preoperative exercise programme for elderly patients scheduled for elective abdominal oncological surgery. DESIGN Single-blind randomized controlled pilot study. SETTING Ordinary hospital in the Netherlands. SUBJECTS Forty-two elderly patients (&gt;60 years). INTERVENTIONS Patients were randomly assigned to receive a short-term intensive therapeutic exercise programme to improve muscle strength, aerobic capacity, and functional activities, given in the outpatient department (intervention group; n =22), or home-based exercise advice (control group; n=20). MAIN MEASURES Parameters of feasibility, preoperative functional capacity and postoperative course. RESULTS The intensive training programme was feasible, with a high compliance and no adverse events. Respiratory muscle endurance increased in the preoperative period from 259 +/- 273 to 404 +/- 349 J in the intervention group and differed significantly from that in the control group (350 +/- 299 to 305 +/- 323 J; P&lt;0.01). Timed-Up-and-Go, chair rise time, LASA Physical Activity Questionnaire, Physical Work Capacity and Quality of Life (EORTC-C30) did not reveal significant differences between the two groups. There was no significant difference in postoperative complications and length of hospital stay between the two groups. CONCLUSION The intensive therapeutic exercise programme was feasible and improved the respiratory function of patients due to undergo elective abdominal surgery compared with home-based exercise advice.","author":[{"dropping-particle":"","family":"Dronkers","given":"J J","non-dropping-particle":"","parse-names":false,"suffix":""},{"dropping-particle":"","family":"Lamberts","given":"H","non-dropping-particle":"","parse-names":false,"suffix":""},{"dropping-particle":"","family":"Reutelingsperger","given":"I M M D","non-dropping-particle":"","parse-names":false,"suffix":""},{"dropping-particle":"","family":"Naber","given":"R H","non-dropping-particle":"","parse-names":false,"suffix":""},{"dropping-particle":"","family":"Dronkers-Landman","given":"C M","non-dropping-particle":"","parse-names":false,"suffix":""},{"dropping-particle":"","family":"Veldman","given":"A","non-dropping-particle":"","parse-names":false,"suffix":""},{"dropping-particle":"","family":"Meeteren","given":"N L U","non-dropping-particle":"van","parse-names":false,"suffix":""}],"container-title":"Clinical rehabilitation","id":"ITEM-1","issue":"7","issued":{"date-parts":[["2010","7","8"]]},"page":"614-22","title":"Preoperative therapeutic programme for elderly patients scheduled for elective abdominal oncological surgery: a randomized controlled pilot study.","type":"article-journal","volume":"24"},"uris":["http://www.mendeley.com/documents/?uuid=9edf2bcb-fa22-3a4d-bbfb-47ec0a183f23"]}],"mendeley":{"formattedCitation":"(16)","plainTextFormattedCitation":"(16)","previouslyFormattedCitation":"(16)"},"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(16)</w:t>
      </w:r>
      <w:r w:rsidR="007C4102" w:rsidRPr="49AEF737">
        <w:fldChar w:fldCharType="end"/>
      </w:r>
      <w:r w:rsidRPr="4DC1AEB3">
        <w:rPr>
          <w:rFonts w:eastAsia="Times New Roman" w:cs="Times New Roman"/>
          <w:lang w:val="nl-NL"/>
        </w:rPr>
        <w:t xml:space="preserve"> liet een significant verschil zien met de </w:t>
      </w:r>
      <w:proofErr w:type="spellStart"/>
      <w:r w:rsidRPr="4DC1AEB3">
        <w:rPr>
          <w:rFonts w:eastAsia="Times New Roman" w:cs="Times New Roman"/>
          <w:lang w:val="nl-NL"/>
        </w:rPr>
        <w:t>Respiatory</w:t>
      </w:r>
      <w:proofErr w:type="spellEnd"/>
      <w:r w:rsidRPr="4DC1AEB3">
        <w:rPr>
          <w:rFonts w:eastAsia="Times New Roman" w:cs="Times New Roman"/>
          <w:lang w:val="nl-NL"/>
        </w:rPr>
        <w:t xml:space="preserve"> </w:t>
      </w:r>
      <w:proofErr w:type="spellStart"/>
      <w:r w:rsidRPr="4DC1AEB3">
        <w:rPr>
          <w:rFonts w:eastAsia="Times New Roman" w:cs="Times New Roman"/>
          <w:lang w:val="nl-NL"/>
        </w:rPr>
        <w:t>Muscle</w:t>
      </w:r>
      <w:proofErr w:type="spellEnd"/>
      <w:r w:rsidRPr="4DC1AEB3">
        <w:rPr>
          <w:rFonts w:eastAsia="Times New Roman" w:cs="Times New Roman"/>
          <w:lang w:val="nl-NL"/>
        </w:rPr>
        <w:t xml:space="preserve"> </w:t>
      </w:r>
      <w:proofErr w:type="spellStart"/>
      <w:r w:rsidRPr="4DC1AEB3">
        <w:rPr>
          <w:rFonts w:eastAsia="Times New Roman" w:cs="Times New Roman"/>
          <w:lang w:val="nl-NL"/>
        </w:rPr>
        <w:t>Analyzer</w:t>
      </w:r>
      <w:proofErr w:type="spellEnd"/>
      <w:r w:rsidRPr="4DC1AEB3">
        <w:rPr>
          <w:rFonts w:eastAsia="Times New Roman" w:cs="Times New Roman"/>
          <w:lang w:val="nl-NL"/>
        </w:rPr>
        <w:t xml:space="preserve"> </w:t>
      </w:r>
      <w:r w:rsidRPr="4DC1AEB3">
        <w:rPr>
          <w:rFonts w:eastAsia="Times New Roman" w:cs="Times New Roman"/>
          <w:lang w:val="nl-NL"/>
        </w:rPr>
        <w:lastRenderedPageBreak/>
        <w:t xml:space="preserve">(RMA). Uit de resultaten van </w:t>
      </w:r>
      <w:proofErr w:type="spellStart"/>
      <w:r w:rsidRPr="4DC1AEB3">
        <w:rPr>
          <w:rFonts w:eastAsia="Times New Roman" w:cs="Times New Roman"/>
          <w:lang w:val="nl-NL"/>
        </w:rPr>
        <w:t>Dronkers</w:t>
      </w:r>
      <w:proofErr w:type="spellEnd"/>
      <w:r w:rsidRPr="4DC1AEB3">
        <w:rPr>
          <w:rFonts w:eastAsia="Times New Roman" w:cs="Times New Roman"/>
          <w:lang w:val="nl-NL"/>
        </w:rPr>
        <w:t xml:space="preserve"> et al. </w:t>
      </w:r>
      <w:r w:rsidR="007C4102" w:rsidRPr="49AEF737">
        <w:fldChar w:fldCharType="begin" w:fldLock="1"/>
      </w:r>
      <w:r w:rsidR="00142031">
        <w:rPr>
          <w:rFonts w:eastAsia="Times New Roman" w:cs="Times New Roman"/>
          <w:lang w:val="nl-NL"/>
        </w:rPr>
        <w:instrText>ADDIN CSL_CITATION {"citationItems":[{"id":"ITEM-1","itemData":{"DOI":"10.1177/0269215509358941","ISSN":"1477-0873","PMID":"20530651","abstract":"OBJECTIVE Investigation of the feasibility and preliminary effect of a short-term intensive preoperative exercise programme for elderly patients scheduled for elective abdominal oncological surgery. DESIGN Single-blind randomized controlled pilot study. SETTING Ordinary hospital in the Netherlands. SUBJECTS Forty-two elderly patients (&gt;60 years). INTERVENTIONS Patients were randomly assigned to receive a short-term intensive therapeutic exercise programme to improve muscle strength, aerobic capacity, and functional activities, given in the outpatient department (intervention group; n =22), or home-based exercise advice (control group; n=20). MAIN MEASURES Parameters of feasibility, preoperative functional capacity and postoperative course. RESULTS The intensive training programme was feasible, with a high compliance and no adverse events. Respiratory muscle endurance increased in the preoperative period from 259 +/- 273 to 404 +/- 349 J in the intervention group and differed significantly from that in the control group (350 +/- 299 to 305 +/- 323 J; P&lt;0.01). Timed-Up-and-Go, chair rise time, LASA Physical Activity Questionnaire, Physical Work Capacity and Quality of Life (EORTC-C30) did not reveal significant differences between the two groups. There was no significant difference in postoperative complications and length of hospital stay between the two groups. CONCLUSION The intensive therapeutic exercise programme was feasible and improved the respiratory function of patients due to undergo elective abdominal surgery compared with home-based exercise advice.","author":[{"dropping-particle":"","family":"Dronkers","given":"J J","non-dropping-particle":"","parse-names":false,"suffix":""},{"dropping-particle":"","family":"Lamberts","given":"H","non-dropping-particle":"","parse-names":false,"suffix":""},{"dropping-particle":"","family":"Reutelingsperger","given":"I M M D","non-dropping-particle":"","parse-names":false,"suffix":""},{"dropping-particle":"","family":"Naber","given":"R H","non-dropping-particle":"","parse-names":false,"suffix":""},{"dropping-particle":"","family":"Dronkers-Landman","given":"C M","non-dropping-particle":"","parse-names":false,"suffix":""},{"dropping-particle":"","family":"Veldman","given":"A","non-dropping-particle":"","parse-names":false,"suffix":""},{"dropping-particle":"","family":"Meeteren","given":"N L U","non-dropping-particle":"van","parse-names":false,"suffix":""}],"container-title":"Clinical rehabilitation","id":"ITEM-1","issue":"7","issued":{"date-parts":[["2010","7","8"]]},"page":"614-22","title":"Preoperative therapeutic programme for elderly patients scheduled for elective abdominal oncological surgery: a randomized controlled pilot study.","type":"article-journal","volume":"24"},"uris":["http://www.mendeley.com/documents/?uuid=9edf2bcb-fa22-3a4d-bbfb-47ec0a183f23"]}],"mendeley":{"formattedCitation":"(16)","plainTextFormattedCitation":"(16)","previouslyFormattedCitation":"(16)"},"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(16)</w:t>
      </w:r>
      <w:r w:rsidR="007C4102" w:rsidRPr="49AEF737">
        <w:fldChar w:fldCharType="end"/>
      </w:r>
      <w:r w:rsidRPr="4DC1AEB3">
        <w:rPr>
          <w:rFonts w:eastAsia="Times New Roman" w:cs="Times New Roman"/>
          <w:lang w:val="nl-NL"/>
        </w:rPr>
        <w:t xml:space="preserve">, </w:t>
      </w:r>
      <w:proofErr w:type="spellStart"/>
      <w:r w:rsidRPr="4DC1AEB3">
        <w:rPr>
          <w:rFonts w:eastAsia="Times New Roman" w:cs="Times New Roman"/>
          <w:lang w:val="nl-NL"/>
        </w:rPr>
        <w:t>Bousquet-Dion</w:t>
      </w:r>
      <w:proofErr w:type="spellEnd"/>
      <w:r w:rsidRPr="4DC1AEB3">
        <w:rPr>
          <w:rFonts w:eastAsia="Times New Roman" w:cs="Times New Roman"/>
          <w:lang w:val="nl-NL"/>
        </w:rPr>
        <w:t xml:space="preserve"> et al. </w:t>
      </w:r>
      <w:r w:rsidR="007C4102" w:rsidRPr="49AEF737">
        <w:fldChar w:fldCharType="begin" w:fldLock="1"/>
      </w:r>
      <w:r w:rsidR="00142031">
        <w:rPr>
          <w:rFonts w:eastAsia="Times New Roman" w:cs="Times New Roman"/>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(20)</w:t>
      </w:r>
      <w:r w:rsidR="007C4102" w:rsidRPr="49AEF737">
        <w:fldChar w:fldCharType="end"/>
      </w:r>
      <w:r w:rsidRPr="4DC1AEB3">
        <w:rPr>
          <w:rFonts w:eastAsia="Times New Roman" w:cs="Times New Roman"/>
          <w:lang w:val="nl-NL"/>
        </w:rPr>
        <w:t xml:space="preserve"> en </w:t>
      </w:r>
      <w:proofErr w:type="spellStart"/>
      <w:r w:rsidRPr="4DC1AEB3">
        <w:rPr>
          <w:rFonts w:eastAsia="Times New Roman" w:cs="Times New Roman"/>
          <w:lang w:val="nl-NL"/>
        </w:rPr>
        <w:t>Gillles</w:t>
      </w:r>
      <w:proofErr w:type="spellEnd"/>
      <w:r w:rsidRPr="4DC1AEB3">
        <w:rPr>
          <w:rFonts w:eastAsia="Times New Roman" w:cs="Times New Roman"/>
          <w:lang w:val="nl-NL"/>
        </w:rPr>
        <w:t xml:space="preserve"> et al. </w:t>
      </w:r>
      <w:r w:rsidR="007C4102" w:rsidRPr="49AEF737">
        <w:fldChar w:fldCharType="begin" w:fldLock="1"/>
      </w:r>
      <w:r w:rsidR="00142031">
        <w:rPr>
          <w:rFonts w:eastAsia="Times New Roman" w:cs="Times New Roman"/>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rFonts w:eastAsia="Times New Roman" w:cs="Times New Roman"/>
          <w:noProof/>
          <w:lang w:val="nl-NL"/>
        </w:rPr>
        <w:t>(19)</w:t>
      </w:r>
      <w:r w:rsidR="007C4102" w:rsidRPr="49AEF737">
        <w:fldChar w:fldCharType="end"/>
      </w:r>
      <w:r w:rsidRPr="4DC1AEB3">
        <w:rPr>
          <w:rFonts w:eastAsia="Times New Roman" w:cs="Times New Roman"/>
          <w:lang w:val="nl-NL"/>
        </w:rPr>
        <w:t xml:space="preserve"> zijn geen significante verschillen gebleken in de </w:t>
      </w:r>
      <w:proofErr w:type="spellStart"/>
      <w:r w:rsidRPr="4DC1AEB3">
        <w:rPr>
          <w:rFonts w:eastAsia="Times New Roman" w:cs="Times New Roman"/>
          <w:lang w:val="nl-NL"/>
        </w:rPr>
        <w:t>ligduur</w:t>
      </w:r>
      <w:proofErr w:type="spellEnd"/>
      <w:r w:rsidRPr="4DC1AEB3">
        <w:rPr>
          <w:rFonts w:eastAsia="Times New Roman" w:cs="Times New Roman"/>
          <w:lang w:val="nl-NL"/>
        </w:rPr>
        <w:t xml:space="preserve"> in het ziekenhuis. Dezelfde studies hebben tevens geen significant verschil gerapporteerd bij postoperatieve complicaties. </w:t>
      </w:r>
      <w:r>
        <w:rPr>
          <w:rFonts w:eastAsia="Times New Roman" w:cs="Times New Roman"/>
          <w:lang w:val="nl-NL"/>
        </w:rPr>
        <w:t>Voor alle secundaire uitkomsten van de studies zie tabel 4.</w:t>
      </w:r>
    </w:p>
    <w:p w:rsidR="00536DAB" w:rsidRPr="008132E8" w:rsidRDefault="00536DAB" w:rsidP="00536DAB">
      <w:pPr>
        <w:rPr>
          <w:rFonts w:eastAsia="Times New Roman" w:cs="Times New Roman"/>
          <w:b/>
          <w:lang w:val="nl-NL"/>
        </w:rPr>
      </w:pPr>
      <w:r w:rsidRPr="008132E8">
        <w:rPr>
          <w:rFonts w:eastAsia="Times New Roman" w:cs="Times New Roman"/>
          <w:b/>
          <w:lang w:val="nl-NL"/>
        </w:rPr>
        <w:t>Tabel</w:t>
      </w:r>
      <w:r>
        <w:rPr>
          <w:rFonts w:eastAsia="Times New Roman" w:cs="Times New Roman"/>
          <w:b/>
          <w:lang w:val="nl-NL"/>
        </w:rPr>
        <w:t xml:space="preserve"> 4: secu</w:t>
      </w:r>
      <w:r w:rsidRPr="008132E8">
        <w:rPr>
          <w:rFonts w:eastAsia="Times New Roman" w:cs="Times New Roman"/>
          <w:b/>
          <w:lang w:val="nl-NL"/>
        </w:rPr>
        <w:t>ndaire uitkomstmaten</w:t>
      </w:r>
    </w:p>
    <w:tbl>
      <w:tblPr>
        <w:tblStyle w:val="Tabelraster"/>
        <w:tblW w:w="0" w:type="auto"/>
        <w:tblLayout w:type="fixed"/>
        <w:tblLook w:val="04A0"/>
      </w:tblPr>
      <w:tblGrid>
        <w:gridCol w:w="1512"/>
        <w:gridCol w:w="1512"/>
        <w:gridCol w:w="1512"/>
        <w:gridCol w:w="1512"/>
        <w:gridCol w:w="1512"/>
        <w:gridCol w:w="1512"/>
      </w:tblGrid>
      <w:tr w:rsidR="00536DAB" w:rsidTr="7143F001">
        <w:tc>
          <w:tcPr>
            <w:tcW w:w="1512" w:type="dxa"/>
            <w:shd w:val="clear" w:color="auto" w:fill="F2F2F2" w:themeFill="background1" w:themeFillShade="F2"/>
          </w:tcPr>
          <w:p w:rsidR="00536DAB" w:rsidRDefault="00536DAB" w:rsidP="00660D2A">
            <w:pPr>
              <w:rPr>
                <w:rFonts w:eastAsia="Times New Roman" w:cs="Times New Roman"/>
                <w:b/>
                <w:bCs/>
                <w:lang w:val="nl"/>
              </w:rPr>
            </w:pPr>
            <w:r w:rsidRPr="5CACA97E">
              <w:rPr>
                <w:rFonts w:eastAsia="Times New Roman" w:cs="Times New Roman"/>
                <w:b/>
                <w:bCs/>
                <w:lang w:val="nl"/>
              </w:rPr>
              <w:t>Studie</w:t>
            </w:r>
          </w:p>
        </w:tc>
        <w:tc>
          <w:tcPr>
            <w:tcW w:w="1512" w:type="dxa"/>
            <w:shd w:val="clear" w:color="auto" w:fill="F2F2F2" w:themeFill="background1" w:themeFillShade="F2"/>
          </w:tcPr>
          <w:p w:rsidR="00536DAB" w:rsidRDefault="00536DAB" w:rsidP="00660D2A">
            <w:pPr>
              <w:rPr>
                <w:rFonts w:eastAsia="Times New Roman" w:cs="Times New Roman"/>
                <w:b/>
                <w:bCs/>
                <w:lang w:val="nl"/>
              </w:rPr>
            </w:pPr>
            <w:r w:rsidRPr="5CACA97E">
              <w:rPr>
                <w:rFonts w:eastAsia="Times New Roman" w:cs="Times New Roman"/>
                <w:b/>
                <w:bCs/>
                <w:lang w:val="nl"/>
              </w:rPr>
              <w:t xml:space="preserve">Test </w:t>
            </w:r>
          </w:p>
        </w:tc>
        <w:tc>
          <w:tcPr>
            <w:tcW w:w="1512" w:type="dxa"/>
            <w:shd w:val="clear" w:color="auto" w:fill="F2F2F2" w:themeFill="background1" w:themeFillShade="F2"/>
          </w:tcPr>
          <w:p w:rsidR="00536DAB" w:rsidRDefault="00536DAB" w:rsidP="00660D2A">
            <w:pPr>
              <w:rPr>
                <w:rFonts w:eastAsia="Times New Roman" w:cs="Times New Roman"/>
                <w:b/>
                <w:bCs/>
                <w:lang w:val="nl"/>
              </w:rPr>
            </w:pPr>
            <w:r w:rsidRPr="5CACA97E">
              <w:rPr>
                <w:rFonts w:eastAsia="Times New Roman" w:cs="Times New Roman"/>
                <w:b/>
                <w:bCs/>
                <w:lang w:val="nl"/>
              </w:rPr>
              <w:t>Interventie-groep</w:t>
            </w:r>
          </w:p>
        </w:tc>
        <w:tc>
          <w:tcPr>
            <w:tcW w:w="1512" w:type="dxa"/>
            <w:shd w:val="clear" w:color="auto" w:fill="F2F2F2" w:themeFill="background1" w:themeFillShade="F2"/>
          </w:tcPr>
          <w:p w:rsidR="00536DAB" w:rsidRDefault="00536DAB" w:rsidP="00660D2A">
            <w:pPr>
              <w:rPr>
                <w:rFonts w:eastAsia="Times New Roman" w:cs="Times New Roman"/>
                <w:b/>
                <w:bCs/>
                <w:lang w:val="nl"/>
              </w:rPr>
            </w:pPr>
            <w:r w:rsidRPr="5CACA97E">
              <w:rPr>
                <w:rFonts w:eastAsia="Times New Roman" w:cs="Times New Roman"/>
                <w:b/>
                <w:bCs/>
                <w:lang w:val="nl"/>
              </w:rPr>
              <w:t>Controle-groep</w:t>
            </w:r>
          </w:p>
        </w:tc>
        <w:tc>
          <w:tcPr>
            <w:tcW w:w="1512" w:type="dxa"/>
            <w:shd w:val="clear" w:color="auto" w:fill="F2F2F2" w:themeFill="background1" w:themeFillShade="F2"/>
          </w:tcPr>
          <w:p w:rsidR="00536DAB" w:rsidRDefault="00536DAB" w:rsidP="00660D2A">
            <w:pPr>
              <w:rPr>
                <w:rFonts w:eastAsia="Times New Roman" w:cs="Times New Roman"/>
                <w:b/>
                <w:bCs/>
                <w:lang w:val="nl"/>
              </w:rPr>
            </w:pPr>
            <w:r w:rsidRPr="5CACA97E">
              <w:rPr>
                <w:rFonts w:eastAsia="Times New Roman" w:cs="Times New Roman"/>
                <w:b/>
                <w:bCs/>
                <w:lang w:val="nl"/>
              </w:rPr>
              <w:t>P-waarde</w:t>
            </w:r>
          </w:p>
        </w:tc>
        <w:tc>
          <w:tcPr>
            <w:tcW w:w="1512" w:type="dxa"/>
            <w:shd w:val="clear" w:color="auto" w:fill="F2F2F2" w:themeFill="background1" w:themeFillShade="F2"/>
          </w:tcPr>
          <w:p w:rsidR="00536DAB" w:rsidRDefault="00536DAB" w:rsidP="00660D2A">
            <w:pPr>
              <w:rPr>
                <w:rFonts w:eastAsia="Times New Roman" w:cs="Times New Roman"/>
                <w:b/>
                <w:bCs/>
                <w:lang w:val="nl"/>
              </w:rPr>
            </w:pPr>
            <w:r w:rsidRPr="5CACA97E">
              <w:rPr>
                <w:rFonts w:eastAsia="Times New Roman" w:cs="Times New Roman"/>
                <w:b/>
                <w:bCs/>
                <w:lang w:val="nl"/>
              </w:rPr>
              <w:t>Significant</w:t>
            </w:r>
          </w:p>
        </w:tc>
      </w:tr>
      <w:tr w:rsidR="00536DAB" w:rsidTr="7143F001">
        <w:tc>
          <w:tcPr>
            <w:tcW w:w="1512" w:type="dxa"/>
            <w:shd w:val="clear" w:color="auto" w:fill="F2F2F2" w:themeFill="background1" w:themeFillShade="F2"/>
          </w:tcPr>
          <w:p w:rsidR="00536DAB" w:rsidRDefault="00536DAB" w:rsidP="00660D2A">
            <w:r w:rsidRPr="679A6090">
              <w:rPr>
                <w:rFonts w:eastAsia="Times New Roman" w:cs="Times New Roman"/>
                <w:lang w:val="nl"/>
              </w:rPr>
              <w:t>Bousquet-Dion 2018</w:t>
            </w:r>
          </w:p>
        </w:tc>
        <w:tc>
          <w:tcPr>
            <w:tcW w:w="1512" w:type="dxa"/>
          </w:tcPr>
          <w:p w:rsidR="00536DAB" w:rsidRDefault="00536DAB" w:rsidP="00660D2A">
            <w:r w:rsidRPr="679A6090">
              <w:rPr>
                <w:rFonts w:eastAsia="Times New Roman" w:cs="Times New Roman"/>
                <w:lang w:val="nl"/>
              </w:rPr>
              <w:t>CHAMPS/</w:t>
            </w:r>
          </w:p>
          <w:p w:rsidR="00536DAB" w:rsidRDefault="44511E8F" w:rsidP="44511E8F">
            <w:pPr>
              <w:rPr>
                <w:rFonts w:eastAsia="Times New Roman" w:cs="Times New Roman"/>
                <w:lang w:val="nl"/>
              </w:rPr>
            </w:pPr>
            <w:r w:rsidRPr="44511E8F">
              <w:rPr>
                <w:rFonts w:eastAsia="Times New Roman" w:cs="Times New Roman"/>
                <w:lang w:val="nl"/>
              </w:rPr>
              <w:t>Preoperatief</w:t>
            </w:r>
            <w:r w:rsidR="00536DAB">
              <w:br/>
            </w:r>
            <w:r w:rsidRPr="44511E8F">
              <w:rPr>
                <w:rFonts w:eastAsia="Times New Roman" w:cs="Times New Roman"/>
                <w:lang w:val="nl"/>
              </w:rPr>
              <w:t>(matig tot krachtige activiteiten)</w:t>
            </w:r>
          </w:p>
        </w:tc>
        <w:tc>
          <w:tcPr>
            <w:tcW w:w="1512" w:type="dxa"/>
          </w:tcPr>
          <w:p w:rsidR="00536DAB" w:rsidRDefault="00536DAB" w:rsidP="00660D2A">
            <w:r w:rsidRPr="679A6090">
              <w:rPr>
                <w:rFonts w:eastAsia="Times New Roman" w:cs="Times New Roman"/>
                <w:lang w:val="nl"/>
              </w:rPr>
              <w:t>24</w:t>
            </w:r>
          </w:p>
        </w:tc>
        <w:tc>
          <w:tcPr>
            <w:tcW w:w="1512" w:type="dxa"/>
          </w:tcPr>
          <w:p w:rsidR="00536DAB" w:rsidRDefault="00536DAB" w:rsidP="00660D2A">
            <w:r w:rsidRPr="679A6090">
              <w:rPr>
                <w:rFonts w:eastAsia="Times New Roman" w:cs="Times New Roman"/>
                <w:lang w:val="nl"/>
              </w:rPr>
              <w:t>13,8</w:t>
            </w:r>
          </w:p>
        </w:tc>
        <w:tc>
          <w:tcPr>
            <w:tcW w:w="1512" w:type="dxa"/>
          </w:tcPr>
          <w:p w:rsidR="00536DAB" w:rsidRDefault="00536DAB" w:rsidP="00660D2A">
            <w:r w:rsidRPr="679A6090">
              <w:rPr>
                <w:rFonts w:eastAsia="Times New Roman" w:cs="Times New Roman"/>
                <w:lang w:val="nl"/>
              </w:rPr>
              <w:t>P=0,021</w:t>
            </w:r>
          </w:p>
        </w:tc>
        <w:tc>
          <w:tcPr>
            <w:tcW w:w="1512" w:type="dxa"/>
          </w:tcPr>
          <w:p w:rsidR="00536DAB" w:rsidRDefault="00536DAB" w:rsidP="00660D2A">
            <w:r w:rsidRPr="679A6090">
              <w:rPr>
                <w:rFonts w:eastAsia="Times New Roman" w:cs="Times New Roman"/>
                <w:lang w:val="nl"/>
              </w:rPr>
              <w:t>JA</w:t>
            </w:r>
          </w:p>
        </w:tc>
      </w:tr>
      <w:tr w:rsidR="00536DAB" w:rsidTr="7143F001">
        <w:tc>
          <w:tcPr>
            <w:tcW w:w="1512" w:type="dxa"/>
            <w:shd w:val="clear" w:color="auto" w:fill="F2F2F2" w:themeFill="background1" w:themeFillShade="F2"/>
          </w:tcPr>
          <w:p w:rsidR="00536DAB" w:rsidRDefault="00536DAB" w:rsidP="00660D2A">
            <w:r w:rsidRPr="679A6090">
              <w:rPr>
                <w:rFonts w:eastAsia="Times New Roman" w:cs="Times New Roman"/>
                <w:lang w:val="nl"/>
              </w:rPr>
              <w:t xml:space="preserve"> </w:t>
            </w:r>
          </w:p>
        </w:tc>
        <w:tc>
          <w:tcPr>
            <w:tcW w:w="1512" w:type="dxa"/>
          </w:tcPr>
          <w:p w:rsidR="00536DAB" w:rsidRDefault="00536DAB" w:rsidP="00660D2A">
            <w:r w:rsidRPr="679A6090">
              <w:rPr>
                <w:rFonts w:eastAsia="Times New Roman" w:cs="Times New Roman"/>
                <w:lang w:val="nl"/>
              </w:rPr>
              <w:t>CHAMPS/</w:t>
            </w:r>
          </w:p>
          <w:p w:rsidR="00536DAB" w:rsidRDefault="44511E8F" w:rsidP="44511E8F">
            <w:pPr>
              <w:rPr>
                <w:rFonts w:eastAsia="Times New Roman" w:cs="Times New Roman"/>
                <w:lang w:val="nl"/>
              </w:rPr>
            </w:pPr>
            <w:r w:rsidRPr="44511E8F">
              <w:rPr>
                <w:rFonts w:eastAsia="Times New Roman" w:cs="Times New Roman"/>
                <w:lang w:val="nl"/>
              </w:rPr>
              <w:t>8 weken postoperatief</w:t>
            </w:r>
            <w:r w:rsidR="00536DAB">
              <w:br/>
            </w:r>
            <w:r w:rsidRPr="44511E8F">
              <w:rPr>
                <w:rFonts w:eastAsia="Times New Roman" w:cs="Times New Roman"/>
                <w:lang w:val="nl"/>
              </w:rPr>
              <w:t>(matig tot krachtige activiteiten)</w:t>
            </w:r>
          </w:p>
        </w:tc>
        <w:tc>
          <w:tcPr>
            <w:tcW w:w="1512" w:type="dxa"/>
          </w:tcPr>
          <w:p w:rsidR="00536DAB" w:rsidRDefault="00536DAB" w:rsidP="00660D2A">
            <w:r w:rsidRPr="679A6090">
              <w:rPr>
                <w:rFonts w:eastAsia="Times New Roman" w:cs="Times New Roman"/>
                <w:lang w:val="nl"/>
              </w:rPr>
              <w:t>30,5</w:t>
            </w:r>
          </w:p>
        </w:tc>
        <w:tc>
          <w:tcPr>
            <w:tcW w:w="1512" w:type="dxa"/>
          </w:tcPr>
          <w:p w:rsidR="00536DAB" w:rsidRDefault="00536DAB" w:rsidP="00660D2A">
            <w:r w:rsidRPr="679A6090">
              <w:rPr>
                <w:rFonts w:eastAsia="Times New Roman" w:cs="Times New Roman"/>
                <w:lang w:val="nl"/>
              </w:rPr>
              <w:t>14</w:t>
            </w:r>
          </w:p>
        </w:tc>
        <w:tc>
          <w:tcPr>
            <w:tcW w:w="1512" w:type="dxa"/>
          </w:tcPr>
          <w:p w:rsidR="00536DAB" w:rsidRDefault="00536DAB" w:rsidP="00660D2A">
            <w:r w:rsidRPr="679A6090">
              <w:rPr>
                <w:rFonts w:eastAsia="Times New Roman" w:cs="Times New Roman"/>
                <w:lang w:val="nl"/>
              </w:rPr>
              <w:t>P=0,04</w:t>
            </w:r>
          </w:p>
        </w:tc>
        <w:tc>
          <w:tcPr>
            <w:tcW w:w="1512" w:type="dxa"/>
          </w:tcPr>
          <w:p w:rsidR="00536DAB" w:rsidRDefault="00536DAB" w:rsidP="00660D2A">
            <w:r w:rsidRPr="679A6090">
              <w:rPr>
                <w:rFonts w:eastAsia="Times New Roman" w:cs="Times New Roman"/>
                <w:lang w:val="nl"/>
              </w:rPr>
              <w:t>JA</w:t>
            </w:r>
          </w:p>
        </w:tc>
      </w:tr>
      <w:tr w:rsidR="00536DAB" w:rsidTr="7143F001">
        <w:tc>
          <w:tcPr>
            <w:tcW w:w="1512" w:type="dxa"/>
            <w:shd w:val="clear" w:color="auto" w:fill="F2F2F2" w:themeFill="background1" w:themeFillShade="F2"/>
          </w:tcPr>
          <w:p w:rsidR="00536DAB" w:rsidRDefault="00536DAB" w:rsidP="00660D2A">
            <w:r w:rsidRPr="679A6090">
              <w:rPr>
                <w:rFonts w:eastAsia="Times New Roman" w:cs="Times New Roman"/>
                <w:lang w:val="nl"/>
              </w:rPr>
              <w:t xml:space="preserve"> </w:t>
            </w:r>
          </w:p>
        </w:tc>
        <w:tc>
          <w:tcPr>
            <w:tcW w:w="1512" w:type="dxa"/>
          </w:tcPr>
          <w:p w:rsidR="00536DAB" w:rsidRDefault="00536DAB" w:rsidP="00660D2A">
            <w:r w:rsidRPr="679A6090">
              <w:rPr>
                <w:rFonts w:eastAsia="Times New Roman" w:cs="Times New Roman"/>
                <w:lang w:val="nl"/>
              </w:rPr>
              <w:t>Aantal patiënten die aan de ACS aanbevelingen voldeden/ preoperatief</w:t>
            </w:r>
          </w:p>
        </w:tc>
        <w:tc>
          <w:tcPr>
            <w:tcW w:w="1512" w:type="dxa"/>
          </w:tcPr>
          <w:p w:rsidR="00536DAB" w:rsidRDefault="00536DAB" w:rsidP="00660D2A">
            <w:r w:rsidRPr="679A6090">
              <w:rPr>
                <w:rFonts w:eastAsia="Times New Roman" w:cs="Times New Roman"/>
                <w:lang w:val="nl"/>
              </w:rPr>
              <w:t>32</w:t>
            </w:r>
          </w:p>
        </w:tc>
        <w:tc>
          <w:tcPr>
            <w:tcW w:w="1512" w:type="dxa"/>
          </w:tcPr>
          <w:p w:rsidR="00536DAB" w:rsidRDefault="00536DAB" w:rsidP="00660D2A">
            <w:r w:rsidRPr="679A6090">
              <w:rPr>
                <w:rFonts w:eastAsia="Times New Roman" w:cs="Times New Roman"/>
                <w:lang w:val="nl"/>
              </w:rPr>
              <w:t>15</w:t>
            </w:r>
          </w:p>
        </w:tc>
        <w:tc>
          <w:tcPr>
            <w:tcW w:w="1512" w:type="dxa"/>
          </w:tcPr>
          <w:p w:rsidR="00536DAB" w:rsidRDefault="00536DAB" w:rsidP="00660D2A">
            <w:r w:rsidRPr="679A6090">
              <w:rPr>
                <w:rFonts w:eastAsia="Times New Roman" w:cs="Times New Roman"/>
                <w:lang w:val="nl"/>
              </w:rPr>
              <w:t>P&lt;0,05</w:t>
            </w:r>
          </w:p>
        </w:tc>
        <w:tc>
          <w:tcPr>
            <w:tcW w:w="1512" w:type="dxa"/>
          </w:tcPr>
          <w:p w:rsidR="00536DAB" w:rsidRDefault="00536DAB" w:rsidP="00660D2A">
            <w:r w:rsidRPr="679A6090">
              <w:rPr>
                <w:rFonts w:eastAsia="Times New Roman" w:cs="Times New Roman"/>
                <w:lang w:val="nl"/>
              </w:rPr>
              <w:t>JA</w:t>
            </w:r>
          </w:p>
        </w:tc>
      </w:tr>
      <w:tr w:rsidR="00536DAB" w:rsidTr="7143F001">
        <w:tc>
          <w:tcPr>
            <w:tcW w:w="1512" w:type="dxa"/>
            <w:shd w:val="clear" w:color="auto" w:fill="F2F2F2" w:themeFill="background1" w:themeFillShade="F2"/>
          </w:tcPr>
          <w:p w:rsidR="00536DAB" w:rsidRDefault="00536DAB" w:rsidP="00660D2A">
            <w:r w:rsidRPr="679A6090">
              <w:rPr>
                <w:rFonts w:eastAsia="Times New Roman" w:cs="Times New Roman"/>
                <w:lang w:val="nl"/>
              </w:rPr>
              <w:t xml:space="preserve"> </w:t>
            </w:r>
          </w:p>
        </w:tc>
        <w:tc>
          <w:tcPr>
            <w:tcW w:w="1512" w:type="dxa"/>
          </w:tcPr>
          <w:p w:rsidR="00536DAB" w:rsidRDefault="00536DAB" w:rsidP="00660D2A">
            <w:r w:rsidRPr="679A6090">
              <w:rPr>
                <w:rFonts w:eastAsia="Times New Roman" w:cs="Times New Roman"/>
                <w:lang w:val="nl"/>
              </w:rPr>
              <w:t xml:space="preserve">Aantal patiënten die aan de ACS aanbevelingen voldeden/ </w:t>
            </w:r>
          </w:p>
          <w:p w:rsidR="00536DAB" w:rsidRDefault="00536DAB" w:rsidP="00660D2A">
            <w:r w:rsidRPr="679A6090">
              <w:rPr>
                <w:rFonts w:eastAsia="Times New Roman" w:cs="Times New Roman"/>
                <w:lang w:val="nl"/>
              </w:rPr>
              <w:t>8 weken postoperatief</w:t>
            </w:r>
          </w:p>
        </w:tc>
        <w:tc>
          <w:tcPr>
            <w:tcW w:w="1512" w:type="dxa"/>
          </w:tcPr>
          <w:p w:rsidR="00536DAB" w:rsidRDefault="00536DAB" w:rsidP="00660D2A">
            <w:r w:rsidRPr="679A6090">
              <w:rPr>
                <w:rFonts w:eastAsia="Times New Roman" w:cs="Times New Roman"/>
                <w:lang w:val="nl"/>
              </w:rPr>
              <w:t>29</w:t>
            </w:r>
          </w:p>
        </w:tc>
        <w:tc>
          <w:tcPr>
            <w:tcW w:w="1512" w:type="dxa"/>
          </w:tcPr>
          <w:p w:rsidR="00536DAB" w:rsidRDefault="00536DAB" w:rsidP="00660D2A">
            <w:r w:rsidRPr="679A6090">
              <w:rPr>
                <w:rFonts w:eastAsia="Times New Roman" w:cs="Times New Roman"/>
                <w:lang w:val="nl"/>
              </w:rPr>
              <w:t>13</w:t>
            </w:r>
          </w:p>
        </w:tc>
        <w:tc>
          <w:tcPr>
            <w:tcW w:w="1512" w:type="dxa"/>
          </w:tcPr>
          <w:p w:rsidR="00536DAB" w:rsidRDefault="00536DAB" w:rsidP="00660D2A">
            <w:r w:rsidRPr="679A6090">
              <w:rPr>
                <w:rFonts w:eastAsia="Times New Roman" w:cs="Times New Roman"/>
                <w:lang w:val="nl"/>
              </w:rPr>
              <w:t>P&lt;0,05</w:t>
            </w:r>
          </w:p>
        </w:tc>
        <w:tc>
          <w:tcPr>
            <w:tcW w:w="1512" w:type="dxa"/>
          </w:tcPr>
          <w:p w:rsidR="00536DAB" w:rsidRDefault="00536DAB" w:rsidP="00660D2A">
            <w:r w:rsidRPr="679A6090">
              <w:rPr>
                <w:rFonts w:eastAsia="Times New Roman" w:cs="Times New Roman"/>
                <w:lang w:val="nl"/>
              </w:rPr>
              <w:t>JA</w:t>
            </w:r>
          </w:p>
        </w:tc>
      </w:tr>
      <w:tr w:rsidR="00536DAB" w:rsidTr="7143F001">
        <w:tc>
          <w:tcPr>
            <w:tcW w:w="1512" w:type="dxa"/>
            <w:shd w:val="clear" w:color="auto" w:fill="F2F2F2" w:themeFill="background1" w:themeFillShade="F2"/>
          </w:tcPr>
          <w:p w:rsidR="00536DAB" w:rsidRDefault="00536DAB" w:rsidP="00660D2A">
            <w:r w:rsidRPr="679A6090">
              <w:rPr>
                <w:rFonts w:eastAsia="Times New Roman" w:cs="Times New Roman"/>
                <w:lang w:val="nl"/>
              </w:rPr>
              <w:t xml:space="preserve"> </w:t>
            </w:r>
          </w:p>
        </w:tc>
        <w:tc>
          <w:tcPr>
            <w:tcW w:w="1512" w:type="dxa"/>
          </w:tcPr>
          <w:p w:rsidR="00536DAB" w:rsidRDefault="00536DAB" w:rsidP="00660D2A">
            <w:r w:rsidRPr="679A6090">
              <w:rPr>
                <w:rFonts w:eastAsia="Times New Roman" w:cs="Times New Roman"/>
                <w:lang w:val="nl"/>
              </w:rPr>
              <w:t>Postoperatieve complicaties</w:t>
            </w:r>
          </w:p>
        </w:tc>
        <w:tc>
          <w:tcPr>
            <w:tcW w:w="1512" w:type="dxa"/>
          </w:tcPr>
          <w:p w:rsidR="00536DAB" w:rsidRDefault="00536DAB" w:rsidP="00660D2A">
            <w:r w:rsidRPr="679A6090">
              <w:rPr>
                <w:rFonts w:eastAsia="Times New Roman" w:cs="Times New Roman"/>
                <w:lang w:val="nl"/>
              </w:rPr>
              <w:t>14</w:t>
            </w:r>
          </w:p>
        </w:tc>
        <w:tc>
          <w:tcPr>
            <w:tcW w:w="1512" w:type="dxa"/>
          </w:tcPr>
          <w:p w:rsidR="00536DAB" w:rsidRDefault="00536DAB" w:rsidP="00660D2A">
            <w:r w:rsidRPr="679A6090">
              <w:rPr>
                <w:rFonts w:eastAsia="Times New Roman" w:cs="Times New Roman"/>
                <w:lang w:val="nl"/>
              </w:rPr>
              <w:t>8</w:t>
            </w:r>
          </w:p>
        </w:tc>
        <w:tc>
          <w:tcPr>
            <w:tcW w:w="1512" w:type="dxa"/>
          </w:tcPr>
          <w:p w:rsidR="00536DAB" w:rsidRDefault="00536DAB" w:rsidP="00660D2A">
            <w:r w:rsidRPr="679A6090">
              <w:rPr>
                <w:rFonts w:eastAsia="Times New Roman" w:cs="Times New Roman"/>
                <w:lang w:val="nl"/>
              </w:rPr>
              <w:t>P=0,562</w:t>
            </w:r>
          </w:p>
        </w:tc>
        <w:tc>
          <w:tcPr>
            <w:tcW w:w="1512" w:type="dxa"/>
          </w:tcPr>
          <w:p w:rsidR="00536DAB" w:rsidRDefault="00536DAB" w:rsidP="00660D2A">
            <w:r w:rsidRPr="679A6090">
              <w:rPr>
                <w:rFonts w:eastAsia="Times New Roman" w:cs="Times New Roman"/>
                <w:lang w:val="nl"/>
              </w:rPr>
              <w:t>NEE</w:t>
            </w:r>
          </w:p>
        </w:tc>
      </w:tr>
      <w:tr w:rsidR="00536DAB" w:rsidTr="7143F001">
        <w:tc>
          <w:tcPr>
            <w:tcW w:w="1512" w:type="dxa"/>
            <w:shd w:val="clear" w:color="auto" w:fill="F2F2F2" w:themeFill="background1" w:themeFillShade="F2"/>
          </w:tcPr>
          <w:p w:rsidR="00536DAB" w:rsidRDefault="00536DAB" w:rsidP="00660D2A">
            <w:r w:rsidRPr="679A6090">
              <w:rPr>
                <w:rFonts w:eastAsia="Times New Roman" w:cs="Times New Roman"/>
                <w:lang w:val="nl"/>
              </w:rPr>
              <w:t xml:space="preserve"> </w:t>
            </w:r>
          </w:p>
        </w:tc>
        <w:tc>
          <w:tcPr>
            <w:tcW w:w="1512" w:type="dxa"/>
          </w:tcPr>
          <w:p w:rsidR="00536DAB" w:rsidRDefault="4B84D23C" w:rsidP="00660D2A">
            <w:r w:rsidRPr="4B84D23C">
              <w:rPr>
                <w:rFonts w:eastAsia="Times New Roman" w:cs="Times New Roman"/>
                <w:lang w:val="nl"/>
              </w:rPr>
              <w:t>Ligduur in het ziekenhuis (dagen)</w:t>
            </w:r>
          </w:p>
        </w:tc>
        <w:tc>
          <w:tcPr>
            <w:tcW w:w="1512" w:type="dxa"/>
          </w:tcPr>
          <w:p w:rsidR="00536DAB" w:rsidRDefault="00536DAB" w:rsidP="00660D2A">
            <w:r w:rsidRPr="679A6090">
              <w:rPr>
                <w:rFonts w:eastAsia="Times New Roman" w:cs="Times New Roman"/>
                <w:lang w:val="nl"/>
              </w:rPr>
              <w:t>3</w:t>
            </w:r>
          </w:p>
        </w:tc>
        <w:tc>
          <w:tcPr>
            <w:tcW w:w="1512" w:type="dxa"/>
          </w:tcPr>
          <w:p w:rsidR="00536DAB" w:rsidRDefault="00536DAB" w:rsidP="00660D2A">
            <w:r w:rsidRPr="679A6090">
              <w:rPr>
                <w:rFonts w:eastAsia="Times New Roman" w:cs="Times New Roman"/>
                <w:lang w:val="nl"/>
              </w:rPr>
              <w:t>3</w:t>
            </w:r>
          </w:p>
        </w:tc>
        <w:tc>
          <w:tcPr>
            <w:tcW w:w="1512" w:type="dxa"/>
          </w:tcPr>
          <w:p w:rsidR="00536DAB" w:rsidRDefault="00536DAB" w:rsidP="00660D2A">
            <w:r w:rsidRPr="679A6090">
              <w:rPr>
                <w:rFonts w:eastAsia="Times New Roman" w:cs="Times New Roman"/>
                <w:lang w:val="nl"/>
              </w:rPr>
              <w:t>P=0,122</w:t>
            </w:r>
          </w:p>
        </w:tc>
        <w:tc>
          <w:tcPr>
            <w:tcW w:w="1512" w:type="dxa"/>
          </w:tcPr>
          <w:p w:rsidR="00536DAB" w:rsidRDefault="00536DAB" w:rsidP="00660D2A">
            <w:r w:rsidRPr="679A6090">
              <w:rPr>
                <w:rFonts w:eastAsia="Times New Roman" w:cs="Times New Roman"/>
                <w:lang w:val="nl"/>
              </w:rPr>
              <w:t>NEE</w:t>
            </w:r>
          </w:p>
        </w:tc>
      </w:tr>
      <w:tr w:rsidR="5484A38F" w:rsidTr="7143F001">
        <w:tc>
          <w:tcPr>
            <w:tcW w:w="1512" w:type="dxa"/>
            <w:shd w:val="clear" w:color="auto" w:fill="F2F2F2" w:themeFill="background1" w:themeFillShade="F2"/>
          </w:tcPr>
          <w:p w:rsidR="5484A38F" w:rsidRDefault="5484A38F" w:rsidP="5484A38F">
            <w:pPr>
              <w:rPr>
                <w:rFonts w:eastAsia="Times New Roman" w:cs="Times New Roman"/>
                <w:lang w:val="nl"/>
              </w:rPr>
            </w:pPr>
            <w:r w:rsidRPr="5484A38F">
              <w:rPr>
                <w:rFonts w:eastAsia="Times New Roman" w:cs="Times New Roman"/>
                <w:lang w:val="nl"/>
              </w:rPr>
              <w:t>Gilles 2014</w:t>
            </w:r>
          </w:p>
        </w:tc>
        <w:tc>
          <w:tcPr>
            <w:tcW w:w="1512" w:type="dxa"/>
          </w:tcPr>
          <w:p w:rsidR="5484A38F" w:rsidRDefault="44511E8F" w:rsidP="44511E8F">
            <w:pPr>
              <w:rPr>
                <w:rFonts w:eastAsia="Times New Roman" w:cs="Times New Roman"/>
                <w:lang w:val="nl"/>
              </w:rPr>
            </w:pPr>
            <w:r w:rsidRPr="44511E8F">
              <w:rPr>
                <w:rFonts w:eastAsia="Times New Roman" w:cs="Times New Roman"/>
                <w:lang w:val="nl"/>
              </w:rPr>
              <w:t>CHAMPS/</w:t>
            </w:r>
          </w:p>
          <w:p w:rsidR="5484A38F" w:rsidRDefault="4B84D23C" w:rsidP="4B84D23C">
            <w:pPr>
              <w:rPr>
                <w:rFonts w:eastAsia="Times New Roman" w:cs="Times New Roman"/>
                <w:lang w:val="nl"/>
              </w:rPr>
            </w:pPr>
            <w:r w:rsidRPr="4B84D23C">
              <w:rPr>
                <w:rFonts w:eastAsia="Times New Roman" w:cs="Times New Roman"/>
                <w:lang w:val="nl"/>
              </w:rPr>
              <w:t>Preoperatief</w:t>
            </w:r>
          </w:p>
        </w:tc>
        <w:tc>
          <w:tcPr>
            <w:tcW w:w="1512" w:type="dxa"/>
          </w:tcPr>
          <w:p w:rsidR="5484A38F" w:rsidRDefault="44511E8F" w:rsidP="44511E8F">
            <w:pPr>
              <w:rPr>
                <w:rFonts w:eastAsia="Times New Roman" w:cs="Times New Roman"/>
                <w:lang w:val="nl"/>
              </w:rPr>
            </w:pPr>
            <w:r w:rsidRPr="44511E8F">
              <w:rPr>
                <w:rFonts w:eastAsia="Times New Roman" w:cs="Times New Roman"/>
                <w:lang w:val="nl"/>
              </w:rPr>
              <w:t>81,2 (101)</w:t>
            </w:r>
          </w:p>
        </w:tc>
        <w:tc>
          <w:tcPr>
            <w:tcW w:w="1512" w:type="dxa"/>
          </w:tcPr>
          <w:p w:rsidR="5484A38F" w:rsidRDefault="44511E8F" w:rsidP="44511E8F">
            <w:pPr>
              <w:rPr>
                <w:rFonts w:eastAsia="Times New Roman" w:cs="Times New Roman"/>
                <w:lang w:val="nl"/>
              </w:rPr>
            </w:pPr>
            <w:r w:rsidRPr="44511E8F">
              <w:rPr>
                <w:rFonts w:eastAsia="Times New Roman" w:cs="Times New Roman"/>
                <w:lang w:val="nl"/>
              </w:rPr>
              <w:t>61,7 (125,6)</w:t>
            </w:r>
          </w:p>
        </w:tc>
        <w:tc>
          <w:tcPr>
            <w:tcW w:w="1512" w:type="dxa"/>
          </w:tcPr>
          <w:p w:rsidR="5484A38F" w:rsidRDefault="44511E8F" w:rsidP="44511E8F">
            <w:pPr>
              <w:rPr>
                <w:rFonts w:eastAsia="Times New Roman" w:cs="Times New Roman"/>
                <w:lang w:val="nl"/>
              </w:rPr>
            </w:pPr>
            <w:r w:rsidRPr="44511E8F">
              <w:rPr>
                <w:rFonts w:eastAsia="Times New Roman" w:cs="Times New Roman"/>
                <w:lang w:val="nl"/>
              </w:rPr>
              <w:t>Niet gegeven</w:t>
            </w:r>
          </w:p>
        </w:tc>
        <w:tc>
          <w:tcPr>
            <w:tcW w:w="1512" w:type="dxa"/>
          </w:tcPr>
          <w:p w:rsidR="5484A38F" w:rsidRDefault="44511E8F" w:rsidP="44511E8F">
            <w:pPr>
              <w:rPr>
                <w:rFonts w:eastAsia="Times New Roman" w:cs="Times New Roman"/>
                <w:lang w:val="nl"/>
              </w:rPr>
            </w:pPr>
            <w:r w:rsidRPr="44511E8F">
              <w:rPr>
                <w:rFonts w:eastAsia="Times New Roman" w:cs="Times New Roman"/>
                <w:lang w:val="nl"/>
              </w:rPr>
              <w:t>NEE</w:t>
            </w:r>
          </w:p>
        </w:tc>
      </w:tr>
      <w:tr w:rsidR="5484A38F" w:rsidTr="7143F001">
        <w:tc>
          <w:tcPr>
            <w:tcW w:w="1512" w:type="dxa"/>
            <w:shd w:val="clear" w:color="auto" w:fill="F2F2F2" w:themeFill="background1" w:themeFillShade="F2"/>
          </w:tcPr>
          <w:p w:rsidR="5484A38F" w:rsidRDefault="5484A38F" w:rsidP="5484A38F">
            <w:pPr>
              <w:rPr>
                <w:rFonts w:eastAsia="Times New Roman" w:cs="Times New Roman"/>
                <w:lang w:val="nl"/>
              </w:rPr>
            </w:pPr>
          </w:p>
        </w:tc>
        <w:tc>
          <w:tcPr>
            <w:tcW w:w="1512" w:type="dxa"/>
          </w:tcPr>
          <w:p w:rsidR="5484A38F" w:rsidRDefault="44511E8F" w:rsidP="44511E8F">
            <w:pPr>
              <w:rPr>
                <w:rFonts w:eastAsia="Times New Roman" w:cs="Times New Roman"/>
                <w:lang w:val="nl"/>
              </w:rPr>
            </w:pPr>
            <w:r w:rsidRPr="44511E8F">
              <w:rPr>
                <w:rFonts w:eastAsia="Times New Roman" w:cs="Times New Roman"/>
                <w:lang w:val="nl"/>
              </w:rPr>
              <w:t>CHAMPS/</w:t>
            </w:r>
          </w:p>
          <w:p w:rsidR="5484A38F" w:rsidRDefault="44511E8F" w:rsidP="44511E8F">
            <w:pPr>
              <w:rPr>
                <w:rFonts w:eastAsia="Times New Roman" w:cs="Times New Roman"/>
                <w:lang w:val="nl"/>
              </w:rPr>
            </w:pPr>
            <w:r w:rsidRPr="44511E8F">
              <w:rPr>
                <w:rFonts w:eastAsia="Times New Roman" w:cs="Times New Roman"/>
                <w:lang w:val="nl"/>
              </w:rPr>
              <w:t>8 weken postoperatief</w:t>
            </w:r>
          </w:p>
        </w:tc>
        <w:tc>
          <w:tcPr>
            <w:tcW w:w="1512" w:type="dxa"/>
          </w:tcPr>
          <w:p w:rsidR="5484A38F" w:rsidRDefault="44511E8F" w:rsidP="44511E8F">
            <w:pPr>
              <w:rPr>
                <w:rFonts w:eastAsia="Times New Roman" w:cs="Times New Roman"/>
                <w:lang w:val="nl"/>
              </w:rPr>
            </w:pPr>
            <w:r w:rsidRPr="44511E8F">
              <w:rPr>
                <w:rFonts w:eastAsia="Times New Roman" w:cs="Times New Roman"/>
                <w:lang w:val="nl"/>
              </w:rPr>
              <w:t>47,7 (52,2)</w:t>
            </w:r>
          </w:p>
        </w:tc>
        <w:tc>
          <w:tcPr>
            <w:tcW w:w="1512" w:type="dxa"/>
          </w:tcPr>
          <w:p w:rsidR="5484A38F" w:rsidRDefault="44511E8F" w:rsidP="44511E8F">
            <w:pPr>
              <w:rPr>
                <w:rFonts w:eastAsia="Times New Roman" w:cs="Times New Roman"/>
                <w:lang w:val="nl"/>
              </w:rPr>
            </w:pPr>
            <w:r w:rsidRPr="44511E8F">
              <w:rPr>
                <w:rFonts w:eastAsia="Times New Roman" w:cs="Times New Roman"/>
                <w:lang w:val="nl"/>
              </w:rPr>
              <w:t>35,7 (63,8)</w:t>
            </w:r>
          </w:p>
        </w:tc>
        <w:tc>
          <w:tcPr>
            <w:tcW w:w="1512" w:type="dxa"/>
          </w:tcPr>
          <w:p w:rsidR="5484A38F" w:rsidRDefault="44511E8F" w:rsidP="44511E8F">
            <w:pPr>
              <w:rPr>
                <w:rFonts w:eastAsia="Times New Roman" w:cs="Times New Roman"/>
                <w:lang w:val="nl"/>
              </w:rPr>
            </w:pPr>
            <w:r w:rsidRPr="44511E8F">
              <w:rPr>
                <w:rFonts w:eastAsia="Times New Roman" w:cs="Times New Roman"/>
                <w:lang w:val="nl"/>
              </w:rPr>
              <w:t>Niet gegeven</w:t>
            </w:r>
          </w:p>
        </w:tc>
        <w:tc>
          <w:tcPr>
            <w:tcW w:w="1512" w:type="dxa"/>
          </w:tcPr>
          <w:p w:rsidR="5484A38F" w:rsidRDefault="44511E8F" w:rsidP="44511E8F">
            <w:pPr>
              <w:rPr>
                <w:rFonts w:eastAsia="Times New Roman" w:cs="Times New Roman"/>
                <w:lang w:val="nl"/>
              </w:rPr>
            </w:pPr>
            <w:r w:rsidRPr="44511E8F">
              <w:rPr>
                <w:rFonts w:eastAsia="Times New Roman" w:cs="Times New Roman"/>
                <w:lang w:val="nl"/>
              </w:rPr>
              <w:t>NEE</w:t>
            </w:r>
          </w:p>
        </w:tc>
      </w:tr>
      <w:tr w:rsidR="00536DAB" w:rsidTr="7143F001">
        <w:tc>
          <w:tcPr>
            <w:tcW w:w="1512" w:type="dxa"/>
            <w:shd w:val="clear" w:color="auto" w:fill="F2F2F2" w:themeFill="background1" w:themeFillShade="F2"/>
          </w:tcPr>
          <w:p w:rsidR="00536DAB" w:rsidRDefault="00536DAB" w:rsidP="5484A38F">
            <w:pPr>
              <w:rPr>
                <w:rFonts w:eastAsia="Times New Roman" w:cs="Times New Roman"/>
                <w:lang w:val="nl"/>
              </w:rPr>
            </w:pPr>
          </w:p>
        </w:tc>
        <w:tc>
          <w:tcPr>
            <w:tcW w:w="1512" w:type="dxa"/>
          </w:tcPr>
          <w:p w:rsidR="00536DAB" w:rsidRDefault="00536DAB" w:rsidP="00660D2A">
            <w:r w:rsidRPr="679A6090">
              <w:rPr>
                <w:rFonts w:eastAsia="Times New Roman" w:cs="Times New Roman"/>
                <w:lang w:val="nl"/>
              </w:rPr>
              <w:t>Postoperatieve complicaties</w:t>
            </w:r>
          </w:p>
        </w:tc>
        <w:tc>
          <w:tcPr>
            <w:tcW w:w="1512" w:type="dxa"/>
          </w:tcPr>
          <w:p w:rsidR="00536DAB" w:rsidRDefault="00536DAB" w:rsidP="00660D2A">
            <w:r w:rsidRPr="679A6090">
              <w:rPr>
                <w:rFonts w:eastAsia="Times New Roman" w:cs="Times New Roman"/>
                <w:lang w:val="nl"/>
              </w:rPr>
              <w:t>12</w:t>
            </w:r>
          </w:p>
        </w:tc>
        <w:tc>
          <w:tcPr>
            <w:tcW w:w="1512" w:type="dxa"/>
          </w:tcPr>
          <w:p w:rsidR="00536DAB" w:rsidRDefault="00536DAB" w:rsidP="00660D2A">
            <w:r w:rsidRPr="679A6090">
              <w:rPr>
                <w:rFonts w:eastAsia="Times New Roman" w:cs="Times New Roman"/>
                <w:lang w:val="nl"/>
              </w:rPr>
              <w:t>17</w:t>
            </w:r>
          </w:p>
        </w:tc>
        <w:tc>
          <w:tcPr>
            <w:tcW w:w="1512" w:type="dxa"/>
          </w:tcPr>
          <w:p w:rsidR="00536DAB" w:rsidRDefault="00536DAB" w:rsidP="00660D2A">
            <w:r w:rsidRPr="679A6090">
              <w:rPr>
                <w:rFonts w:eastAsia="Times New Roman" w:cs="Times New Roman"/>
                <w:lang w:val="nl"/>
              </w:rPr>
              <w:t>P=0,51</w:t>
            </w:r>
          </w:p>
        </w:tc>
        <w:tc>
          <w:tcPr>
            <w:tcW w:w="1512" w:type="dxa"/>
          </w:tcPr>
          <w:p w:rsidR="00536DAB" w:rsidRDefault="00536DAB" w:rsidP="00660D2A">
            <w:r w:rsidRPr="679A6090">
              <w:rPr>
                <w:rFonts w:eastAsia="Times New Roman" w:cs="Times New Roman"/>
                <w:lang w:val="nl"/>
              </w:rPr>
              <w:t>NEE</w:t>
            </w:r>
          </w:p>
        </w:tc>
      </w:tr>
      <w:tr w:rsidR="00536DAB" w:rsidTr="7143F001">
        <w:tc>
          <w:tcPr>
            <w:tcW w:w="1512" w:type="dxa"/>
            <w:shd w:val="clear" w:color="auto" w:fill="F2F2F2" w:themeFill="background1" w:themeFillShade="F2"/>
          </w:tcPr>
          <w:p w:rsidR="00536DAB" w:rsidRDefault="00536DAB" w:rsidP="00660D2A">
            <w:r w:rsidRPr="679A6090">
              <w:rPr>
                <w:rFonts w:eastAsia="Times New Roman" w:cs="Times New Roman"/>
                <w:lang w:val="nl"/>
              </w:rPr>
              <w:t xml:space="preserve"> </w:t>
            </w:r>
          </w:p>
        </w:tc>
        <w:tc>
          <w:tcPr>
            <w:tcW w:w="1512" w:type="dxa"/>
          </w:tcPr>
          <w:p w:rsidR="00536DAB" w:rsidRDefault="4B84D23C" w:rsidP="00660D2A">
            <w:r w:rsidRPr="4B84D23C">
              <w:rPr>
                <w:rFonts w:eastAsia="Times New Roman" w:cs="Times New Roman"/>
                <w:lang w:val="nl"/>
              </w:rPr>
              <w:t xml:space="preserve">Ligduur in het ziekenhuis (dagen) </w:t>
            </w:r>
          </w:p>
        </w:tc>
        <w:tc>
          <w:tcPr>
            <w:tcW w:w="1512" w:type="dxa"/>
          </w:tcPr>
          <w:p w:rsidR="00536DAB" w:rsidRDefault="00536DAB" w:rsidP="00660D2A">
            <w:r w:rsidRPr="679A6090">
              <w:rPr>
                <w:rFonts w:eastAsia="Times New Roman" w:cs="Times New Roman"/>
                <w:lang w:val="nl"/>
              </w:rPr>
              <w:t>4</w:t>
            </w:r>
          </w:p>
        </w:tc>
        <w:tc>
          <w:tcPr>
            <w:tcW w:w="1512" w:type="dxa"/>
          </w:tcPr>
          <w:p w:rsidR="00536DAB" w:rsidRDefault="00536DAB" w:rsidP="00660D2A">
            <w:r w:rsidRPr="679A6090">
              <w:rPr>
                <w:rFonts w:eastAsia="Times New Roman" w:cs="Times New Roman"/>
                <w:lang w:val="nl"/>
              </w:rPr>
              <w:t>4</w:t>
            </w:r>
          </w:p>
        </w:tc>
        <w:tc>
          <w:tcPr>
            <w:tcW w:w="1512" w:type="dxa"/>
          </w:tcPr>
          <w:p w:rsidR="00536DAB" w:rsidRDefault="00536DAB" w:rsidP="00660D2A">
            <w:r w:rsidRPr="679A6090">
              <w:rPr>
                <w:rFonts w:eastAsia="Times New Roman" w:cs="Times New Roman"/>
                <w:lang w:val="nl"/>
              </w:rPr>
              <w:t>P=0,45</w:t>
            </w:r>
          </w:p>
        </w:tc>
        <w:tc>
          <w:tcPr>
            <w:tcW w:w="1512" w:type="dxa"/>
          </w:tcPr>
          <w:p w:rsidR="00536DAB" w:rsidRDefault="00536DAB" w:rsidP="00660D2A">
            <w:r w:rsidRPr="679A6090">
              <w:rPr>
                <w:rFonts w:eastAsia="Times New Roman" w:cs="Times New Roman"/>
                <w:lang w:val="nl"/>
              </w:rPr>
              <w:t>NEE</w:t>
            </w:r>
          </w:p>
        </w:tc>
      </w:tr>
      <w:tr w:rsidR="00536DAB" w:rsidTr="7143F001">
        <w:tc>
          <w:tcPr>
            <w:tcW w:w="1512" w:type="dxa"/>
            <w:shd w:val="clear" w:color="auto" w:fill="F2F2F2" w:themeFill="background1" w:themeFillShade="F2"/>
          </w:tcPr>
          <w:p w:rsidR="00536DAB" w:rsidRDefault="00536DAB" w:rsidP="00660D2A">
            <w:r w:rsidRPr="679A6090">
              <w:rPr>
                <w:rFonts w:eastAsia="Times New Roman" w:cs="Times New Roman"/>
                <w:lang w:val="nl"/>
              </w:rPr>
              <w:t>Kim 2009</w:t>
            </w:r>
          </w:p>
        </w:tc>
        <w:tc>
          <w:tcPr>
            <w:tcW w:w="1512" w:type="dxa"/>
          </w:tcPr>
          <w:p w:rsidR="00536DAB" w:rsidRDefault="00536DAB" w:rsidP="00660D2A">
            <w:r w:rsidRPr="679A6090">
              <w:rPr>
                <w:rFonts w:eastAsia="Times New Roman" w:cs="Times New Roman"/>
                <w:lang w:val="nl"/>
              </w:rPr>
              <w:t>CPET/</w:t>
            </w:r>
          </w:p>
          <w:p w:rsidR="00536DAB" w:rsidRDefault="7143F001" w:rsidP="00660D2A">
            <w:r w:rsidRPr="7143F001">
              <w:rPr>
                <w:rFonts w:eastAsia="Times New Roman" w:cs="Times New Roman"/>
                <w:lang w:val="nl"/>
              </w:rPr>
              <w:t>VO</w:t>
            </w:r>
            <w:r w:rsidRPr="7143F001">
              <w:rPr>
                <w:rFonts w:eastAsia="Times New Roman" w:cs="Times New Roman"/>
                <w:vertAlign w:val="subscript"/>
                <w:lang w:val="nl"/>
              </w:rPr>
              <w:t>2submax</w:t>
            </w:r>
          </w:p>
        </w:tc>
        <w:tc>
          <w:tcPr>
            <w:tcW w:w="1512" w:type="dxa"/>
          </w:tcPr>
          <w:p w:rsidR="00536DAB" w:rsidRDefault="00536DAB" w:rsidP="00660D2A">
            <w:r w:rsidRPr="679A6090">
              <w:rPr>
                <w:rFonts w:eastAsia="Times New Roman" w:cs="Times New Roman"/>
                <w:lang w:val="nl"/>
              </w:rPr>
              <w:t>-2,6 (3,5)</w:t>
            </w:r>
          </w:p>
        </w:tc>
        <w:tc>
          <w:tcPr>
            <w:tcW w:w="1512" w:type="dxa"/>
          </w:tcPr>
          <w:p w:rsidR="00536DAB" w:rsidRDefault="00536DAB" w:rsidP="00660D2A">
            <w:r w:rsidRPr="679A6090">
              <w:rPr>
                <w:rFonts w:eastAsia="Times New Roman" w:cs="Times New Roman"/>
                <w:lang w:val="nl"/>
              </w:rPr>
              <w:t>-0,5 (1)</w:t>
            </w:r>
          </w:p>
        </w:tc>
        <w:tc>
          <w:tcPr>
            <w:tcW w:w="1512" w:type="dxa"/>
          </w:tcPr>
          <w:p w:rsidR="00536DAB" w:rsidRDefault="00536DAB" w:rsidP="00660D2A">
            <w:r w:rsidRPr="679A6090">
              <w:rPr>
                <w:rFonts w:eastAsia="Times New Roman" w:cs="Times New Roman"/>
                <w:lang w:val="nl"/>
              </w:rPr>
              <w:t>P&lt;0,05</w:t>
            </w:r>
          </w:p>
        </w:tc>
        <w:tc>
          <w:tcPr>
            <w:tcW w:w="1512" w:type="dxa"/>
          </w:tcPr>
          <w:p w:rsidR="00536DAB" w:rsidRDefault="00536DAB" w:rsidP="00660D2A">
            <w:r w:rsidRPr="679A6090">
              <w:rPr>
                <w:rFonts w:eastAsia="Times New Roman" w:cs="Times New Roman"/>
                <w:lang w:val="nl"/>
              </w:rPr>
              <w:t>JA</w:t>
            </w:r>
          </w:p>
        </w:tc>
      </w:tr>
      <w:tr w:rsidR="00536DAB" w:rsidTr="7143F001">
        <w:tc>
          <w:tcPr>
            <w:tcW w:w="1512" w:type="dxa"/>
            <w:shd w:val="clear" w:color="auto" w:fill="F2F2F2" w:themeFill="background1" w:themeFillShade="F2"/>
          </w:tcPr>
          <w:p w:rsidR="00536DAB" w:rsidRDefault="00536DAB" w:rsidP="00660D2A">
            <w:r w:rsidRPr="679A6090">
              <w:rPr>
                <w:rFonts w:eastAsia="Times New Roman" w:cs="Times New Roman"/>
                <w:lang w:val="nl"/>
              </w:rPr>
              <w:t xml:space="preserve"> </w:t>
            </w:r>
          </w:p>
        </w:tc>
        <w:tc>
          <w:tcPr>
            <w:tcW w:w="1512" w:type="dxa"/>
          </w:tcPr>
          <w:p w:rsidR="00536DAB" w:rsidRDefault="00536DAB" w:rsidP="00660D2A">
            <w:r w:rsidRPr="679A6090">
              <w:rPr>
                <w:rFonts w:eastAsia="Times New Roman" w:cs="Times New Roman"/>
                <w:lang w:val="nl"/>
              </w:rPr>
              <w:t>CPET/</w:t>
            </w:r>
          </w:p>
          <w:p w:rsidR="00536DAB" w:rsidRDefault="7143F001" w:rsidP="00660D2A">
            <w:r w:rsidRPr="7143F001">
              <w:rPr>
                <w:rFonts w:eastAsia="Times New Roman" w:cs="Times New Roman"/>
                <w:lang w:val="nl"/>
              </w:rPr>
              <w:t>VO</w:t>
            </w:r>
            <w:r w:rsidRPr="7143F001">
              <w:rPr>
                <w:rFonts w:eastAsia="Times New Roman" w:cs="Times New Roman"/>
                <w:vertAlign w:val="subscript"/>
                <w:lang w:val="nl"/>
              </w:rPr>
              <w:t>2max</w:t>
            </w:r>
          </w:p>
        </w:tc>
        <w:tc>
          <w:tcPr>
            <w:tcW w:w="1512" w:type="dxa"/>
          </w:tcPr>
          <w:p w:rsidR="00536DAB" w:rsidRDefault="00536DAB" w:rsidP="00660D2A">
            <w:r w:rsidRPr="679A6090">
              <w:rPr>
                <w:rFonts w:eastAsia="Times New Roman" w:cs="Times New Roman"/>
                <w:lang w:val="nl"/>
              </w:rPr>
              <w:t>0,5 (4,2)</w:t>
            </w:r>
          </w:p>
        </w:tc>
        <w:tc>
          <w:tcPr>
            <w:tcW w:w="1512" w:type="dxa"/>
          </w:tcPr>
          <w:p w:rsidR="00536DAB" w:rsidRDefault="00536DAB" w:rsidP="00660D2A">
            <w:r w:rsidRPr="679A6090">
              <w:rPr>
                <w:rFonts w:eastAsia="Times New Roman" w:cs="Times New Roman"/>
                <w:lang w:val="nl"/>
              </w:rPr>
              <w:t>-0,4 (1,4)</w:t>
            </w:r>
          </w:p>
        </w:tc>
        <w:tc>
          <w:tcPr>
            <w:tcW w:w="1512" w:type="dxa"/>
          </w:tcPr>
          <w:p w:rsidR="00536DAB" w:rsidRDefault="00536DAB" w:rsidP="00660D2A">
            <w:r w:rsidRPr="679A6090">
              <w:rPr>
                <w:rFonts w:eastAsia="Times New Roman" w:cs="Times New Roman"/>
                <w:lang w:val="nl"/>
              </w:rPr>
              <w:t>Niet gegeven</w:t>
            </w:r>
          </w:p>
        </w:tc>
        <w:tc>
          <w:tcPr>
            <w:tcW w:w="1512" w:type="dxa"/>
          </w:tcPr>
          <w:p w:rsidR="00536DAB" w:rsidRDefault="00536DAB" w:rsidP="00660D2A">
            <w:r w:rsidRPr="679A6090">
              <w:rPr>
                <w:rFonts w:eastAsia="Times New Roman" w:cs="Times New Roman"/>
                <w:lang w:val="nl"/>
              </w:rPr>
              <w:t>NEE</w:t>
            </w:r>
          </w:p>
        </w:tc>
      </w:tr>
      <w:tr w:rsidR="00536DAB" w:rsidTr="7143F001">
        <w:tc>
          <w:tcPr>
            <w:tcW w:w="1512" w:type="dxa"/>
            <w:shd w:val="clear" w:color="auto" w:fill="F2F2F2" w:themeFill="background1" w:themeFillShade="F2"/>
          </w:tcPr>
          <w:p w:rsidR="00536DAB" w:rsidRDefault="00536DAB" w:rsidP="00660D2A">
            <w:r w:rsidRPr="679A6090">
              <w:rPr>
                <w:rFonts w:eastAsia="Times New Roman" w:cs="Times New Roman"/>
                <w:lang w:val="nl"/>
              </w:rPr>
              <w:t>Dronkers 2010</w:t>
            </w:r>
          </w:p>
        </w:tc>
        <w:tc>
          <w:tcPr>
            <w:tcW w:w="1512" w:type="dxa"/>
          </w:tcPr>
          <w:p w:rsidR="00536DAB" w:rsidRDefault="00536DAB" w:rsidP="00660D2A">
            <w:r w:rsidRPr="679A6090">
              <w:rPr>
                <w:rFonts w:eastAsia="Times New Roman" w:cs="Times New Roman"/>
                <w:lang w:val="nl"/>
              </w:rPr>
              <w:t>RMA</w:t>
            </w:r>
          </w:p>
        </w:tc>
        <w:tc>
          <w:tcPr>
            <w:tcW w:w="1512" w:type="dxa"/>
          </w:tcPr>
          <w:p w:rsidR="00536DAB" w:rsidRDefault="00536DAB" w:rsidP="00660D2A">
            <w:r w:rsidRPr="679A6090">
              <w:rPr>
                <w:rFonts w:eastAsia="Times New Roman" w:cs="Times New Roman"/>
                <w:lang w:val="nl"/>
              </w:rPr>
              <w:t>146 (160)</w:t>
            </w:r>
          </w:p>
        </w:tc>
        <w:tc>
          <w:tcPr>
            <w:tcW w:w="1512" w:type="dxa"/>
          </w:tcPr>
          <w:p w:rsidR="00536DAB" w:rsidRDefault="00536DAB" w:rsidP="00660D2A">
            <w:r w:rsidRPr="679A6090">
              <w:rPr>
                <w:rFonts w:eastAsia="Times New Roman" w:cs="Times New Roman"/>
                <w:lang w:val="nl"/>
              </w:rPr>
              <w:t>-44 (279)</w:t>
            </w:r>
          </w:p>
        </w:tc>
        <w:tc>
          <w:tcPr>
            <w:tcW w:w="1512" w:type="dxa"/>
          </w:tcPr>
          <w:p w:rsidR="00536DAB" w:rsidRDefault="00536DAB" w:rsidP="00660D2A">
            <w:r w:rsidRPr="679A6090">
              <w:rPr>
                <w:rFonts w:eastAsia="Times New Roman" w:cs="Times New Roman"/>
                <w:lang w:val="nl"/>
              </w:rPr>
              <w:t>P&lt;0,01</w:t>
            </w:r>
          </w:p>
        </w:tc>
        <w:tc>
          <w:tcPr>
            <w:tcW w:w="1512" w:type="dxa"/>
          </w:tcPr>
          <w:p w:rsidR="00536DAB" w:rsidRDefault="00536DAB" w:rsidP="00660D2A">
            <w:r w:rsidRPr="679A6090">
              <w:rPr>
                <w:rFonts w:eastAsia="Times New Roman" w:cs="Times New Roman"/>
                <w:lang w:val="nl"/>
              </w:rPr>
              <w:t>JA</w:t>
            </w:r>
          </w:p>
        </w:tc>
      </w:tr>
      <w:tr w:rsidR="00536DAB" w:rsidTr="7143F001">
        <w:tc>
          <w:tcPr>
            <w:tcW w:w="1512" w:type="dxa"/>
            <w:shd w:val="clear" w:color="auto" w:fill="F2F2F2" w:themeFill="background1" w:themeFillShade="F2"/>
          </w:tcPr>
          <w:p w:rsidR="00536DAB" w:rsidRDefault="00536DAB" w:rsidP="00660D2A">
            <w:pPr>
              <w:rPr>
                <w:rFonts w:eastAsia="Times New Roman" w:cs="Times New Roman"/>
                <w:lang w:val="nl"/>
              </w:rPr>
            </w:pPr>
          </w:p>
        </w:tc>
        <w:tc>
          <w:tcPr>
            <w:tcW w:w="1512" w:type="dxa"/>
          </w:tcPr>
          <w:p w:rsidR="00536DAB" w:rsidRDefault="00536DAB" w:rsidP="00660D2A">
            <w:pPr>
              <w:rPr>
                <w:rFonts w:eastAsia="Times New Roman" w:cs="Times New Roman"/>
                <w:lang w:val="nl"/>
              </w:rPr>
            </w:pPr>
            <w:r w:rsidRPr="0DF77C6A">
              <w:rPr>
                <w:rFonts w:eastAsia="Times New Roman" w:cs="Times New Roman"/>
                <w:lang w:val="nl"/>
              </w:rPr>
              <w:t>MIP</w:t>
            </w:r>
          </w:p>
        </w:tc>
        <w:tc>
          <w:tcPr>
            <w:tcW w:w="1512" w:type="dxa"/>
          </w:tcPr>
          <w:p w:rsidR="00536DAB" w:rsidRDefault="00536DAB" w:rsidP="00660D2A">
            <w:pPr>
              <w:rPr>
                <w:rFonts w:eastAsia="Times New Roman" w:cs="Times New Roman"/>
                <w:lang w:val="nl"/>
              </w:rPr>
            </w:pPr>
            <w:r w:rsidRPr="0DF77C6A">
              <w:rPr>
                <w:rFonts w:eastAsia="Times New Roman" w:cs="Times New Roman"/>
                <w:lang w:val="nl"/>
              </w:rPr>
              <w:t>+14</w:t>
            </w:r>
          </w:p>
        </w:tc>
        <w:tc>
          <w:tcPr>
            <w:tcW w:w="1512" w:type="dxa"/>
          </w:tcPr>
          <w:p w:rsidR="00536DAB" w:rsidRDefault="00536DAB" w:rsidP="00660D2A">
            <w:pPr>
              <w:rPr>
                <w:rFonts w:eastAsia="Times New Roman" w:cs="Times New Roman"/>
                <w:lang w:val="nl"/>
              </w:rPr>
            </w:pPr>
            <w:r w:rsidRPr="0DF77C6A">
              <w:rPr>
                <w:rFonts w:eastAsia="Times New Roman" w:cs="Times New Roman"/>
                <w:lang w:val="nl"/>
              </w:rPr>
              <w:t>+5</w:t>
            </w:r>
          </w:p>
        </w:tc>
        <w:tc>
          <w:tcPr>
            <w:tcW w:w="1512" w:type="dxa"/>
          </w:tcPr>
          <w:p w:rsidR="00536DAB" w:rsidRDefault="00536DAB" w:rsidP="00660D2A">
            <w:pPr>
              <w:rPr>
                <w:rFonts w:eastAsia="Times New Roman" w:cs="Times New Roman"/>
                <w:lang w:val="nl"/>
              </w:rPr>
            </w:pPr>
            <w:r w:rsidRPr="0DF77C6A">
              <w:rPr>
                <w:rFonts w:eastAsia="Times New Roman" w:cs="Times New Roman"/>
                <w:lang w:val="nl"/>
              </w:rPr>
              <w:t>P=0.09</w:t>
            </w:r>
          </w:p>
        </w:tc>
        <w:tc>
          <w:tcPr>
            <w:tcW w:w="1512" w:type="dxa"/>
          </w:tcPr>
          <w:p w:rsidR="00536DAB" w:rsidRDefault="00536DAB" w:rsidP="00660D2A">
            <w:pPr>
              <w:rPr>
                <w:rFonts w:eastAsia="Times New Roman" w:cs="Times New Roman"/>
                <w:lang w:val="nl"/>
              </w:rPr>
            </w:pPr>
            <w:r w:rsidRPr="0DF77C6A">
              <w:rPr>
                <w:rFonts w:eastAsia="Times New Roman" w:cs="Times New Roman"/>
                <w:lang w:val="nl"/>
              </w:rPr>
              <w:t>NEE</w:t>
            </w:r>
          </w:p>
        </w:tc>
      </w:tr>
      <w:tr w:rsidR="00536DAB" w:rsidTr="7143F001">
        <w:tc>
          <w:tcPr>
            <w:tcW w:w="1512" w:type="dxa"/>
            <w:shd w:val="clear" w:color="auto" w:fill="F2F2F2" w:themeFill="background1" w:themeFillShade="F2"/>
          </w:tcPr>
          <w:p w:rsidR="00536DAB" w:rsidRDefault="00536DAB" w:rsidP="00660D2A">
            <w:r w:rsidRPr="679A6090">
              <w:rPr>
                <w:rFonts w:eastAsia="Times New Roman" w:cs="Times New Roman"/>
                <w:lang w:val="nl"/>
              </w:rPr>
              <w:t xml:space="preserve"> </w:t>
            </w:r>
          </w:p>
        </w:tc>
        <w:tc>
          <w:tcPr>
            <w:tcW w:w="1512" w:type="dxa"/>
          </w:tcPr>
          <w:p w:rsidR="00536DAB" w:rsidRDefault="00536DAB" w:rsidP="00660D2A">
            <w:r w:rsidRPr="679A6090">
              <w:rPr>
                <w:rFonts w:eastAsia="Times New Roman" w:cs="Times New Roman"/>
                <w:lang w:val="nl"/>
              </w:rPr>
              <w:t>Postoperatieve complicaties</w:t>
            </w:r>
          </w:p>
        </w:tc>
        <w:tc>
          <w:tcPr>
            <w:tcW w:w="1512" w:type="dxa"/>
          </w:tcPr>
          <w:p w:rsidR="00536DAB" w:rsidRDefault="00536DAB" w:rsidP="00660D2A">
            <w:r w:rsidRPr="679A6090">
              <w:rPr>
                <w:rFonts w:eastAsia="Times New Roman" w:cs="Times New Roman"/>
                <w:lang w:val="nl"/>
              </w:rPr>
              <w:t>9</w:t>
            </w:r>
          </w:p>
        </w:tc>
        <w:tc>
          <w:tcPr>
            <w:tcW w:w="1512" w:type="dxa"/>
          </w:tcPr>
          <w:p w:rsidR="00536DAB" w:rsidRDefault="00536DAB" w:rsidP="00660D2A">
            <w:r w:rsidRPr="679A6090">
              <w:rPr>
                <w:rFonts w:eastAsia="Times New Roman" w:cs="Times New Roman"/>
                <w:lang w:val="nl"/>
              </w:rPr>
              <w:t>8</w:t>
            </w:r>
          </w:p>
        </w:tc>
        <w:tc>
          <w:tcPr>
            <w:tcW w:w="1512" w:type="dxa"/>
          </w:tcPr>
          <w:p w:rsidR="00536DAB" w:rsidRDefault="00536DAB" w:rsidP="00660D2A">
            <w:r w:rsidRPr="679A6090">
              <w:rPr>
                <w:rFonts w:eastAsia="Times New Roman" w:cs="Times New Roman"/>
                <w:lang w:val="nl"/>
              </w:rPr>
              <w:t>P=0,65</w:t>
            </w:r>
          </w:p>
        </w:tc>
        <w:tc>
          <w:tcPr>
            <w:tcW w:w="1512" w:type="dxa"/>
          </w:tcPr>
          <w:p w:rsidR="00536DAB" w:rsidRDefault="00536DAB" w:rsidP="00660D2A">
            <w:r w:rsidRPr="679A6090">
              <w:rPr>
                <w:rFonts w:eastAsia="Times New Roman" w:cs="Times New Roman"/>
                <w:lang w:val="nl"/>
              </w:rPr>
              <w:t>NEE</w:t>
            </w:r>
          </w:p>
        </w:tc>
      </w:tr>
      <w:tr w:rsidR="00536DAB" w:rsidTr="7143F001">
        <w:tc>
          <w:tcPr>
            <w:tcW w:w="1512" w:type="dxa"/>
            <w:shd w:val="clear" w:color="auto" w:fill="F2F2F2" w:themeFill="background1" w:themeFillShade="F2"/>
          </w:tcPr>
          <w:p w:rsidR="00536DAB" w:rsidRDefault="00536DAB" w:rsidP="00660D2A">
            <w:r w:rsidRPr="679A6090">
              <w:rPr>
                <w:rFonts w:eastAsia="Times New Roman" w:cs="Times New Roman"/>
                <w:lang w:val="nl"/>
              </w:rPr>
              <w:t xml:space="preserve"> </w:t>
            </w:r>
          </w:p>
        </w:tc>
        <w:tc>
          <w:tcPr>
            <w:tcW w:w="1512" w:type="dxa"/>
          </w:tcPr>
          <w:p w:rsidR="00536DAB" w:rsidRDefault="4B84D23C" w:rsidP="4B84D23C">
            <w:pPr>
              <w:rPr>
                <w:rFonts w:eastAsia="Times New Roman" w:cs="Times New Roman"/>
                <w:lang w:val="nl"/>
              </w:rPr>
            </w:pPr>
            <w:r w:rsidRPr="4B84D23C">
              <w:rPr>
                <w:rFonts w:eastAsia="Times New Roman" w:cs="Times New Roman"/>
                <w:lang w:val="nl"/>
              </w:rPr>
              <w:t>Ligduur in het ziekenhuis (dagen)</w:t>
            </w:r>
          </w:p>
        </w:tc>
        <w:tc>
          <w:tcPr>
            <w:tcW w:w="1512" w:type="dxa"/>
          </w:tcPr>
          <w:p w:rsidR="00536DAB" w:rsidRDefault="00536DAB" w:rsidP="00660D2A">
            <w:r w:rsidRPr="679A6090">
              <w:rPr>
                <w:rFonts w:eastAsia="Times New Roman" w:cs="Times New Roman"/>
                <w:lang w:val="nl"/>
              </w:rPr>
              <w:t>16,2</w:t>
            </w:r>
          </w:p>
        </w:tc>
        <w:tc>
          <w:tcPr>
            <w:tcW w:w="1512" w:type="dxa"/>
          </w:tcPr>
          <w:p w:rsidR="00536DAB" w:rsidRDefault="00536DAB" w:rsidP="00660D2A">
            <w:r w:rsidRPr="679A6090">
              <w:rPr>
                <w:rFonts w:eastAsia="Times New Roman" w:cs="Times New Roman"/>
                <w:lang w:val="nl"/>
              </w:rPr>
              <w:t>21,6</w:t>
            </w:r>
          </w:p>
        </w:tc>
        <w:tc>
          <w:tcPr>
            <w:tcW w:w="1512" w:type="dxa"/>
          </w:tcPr>
          <w:p w:rsidR="00536DAB" w:rsidRDefault="00536DAB" w:rsidP="00660D2A">
            <w:r w:rsidRPr="679A6090">
              <w:rPr>
                <w:rFonts w:eastAsia="Times New Roman" w:cs="Times New Roman"/>
                <w:lang w:val="nl"/>
              </w:rPr>
              <w:t>P=0,31</w:t>
            </w:r>
          </w:p>
        </w:tc>
        <w:tc>
          <w:tcPr>
            <w:tcW w:w="1512" w:type="dxa"/>
          </w:tcPr>
          <w:p w:rsidR="00536DAB" w:rsidRDefault="00536DAB" w:rsidP="00660D2A">
            <w:r w:rsidRPr="679A6090">
              <w:rPr>
                <w:rFonts w:eastAsia="Times New Roman" w:cs="Times New Roman"/>
                <w:lang w:val="nl"/>
              </w:rPr>
              <w:t>NEE</w:t>
            </w:r>
          </w:p>
        </w:tc>
      </w:tr>
    </w:tbl>
    <w:p w:rsidR="00536DAB" w:rsidRPr="00536DAB" w:rsidRDefault="4B84D23C" w:rsidP="4B84D23C">
      <w:pPr>
        <w:rPr>
          <w:rFonts w:eastAsia="Times New Roman" w:cs="Times New Roman"/>
          <w:vertAlign w:val="superscript"/>
          <w:lang w:val="nl-NL"/>
        </w:rPr>
      </w:pPr>
      <w:r w:rsidRPr="4B84D23C">
        <w:rPr>
          <w:rFonts w:eastAsia="Times New Roman" w:cs="Times New Roman"/>
          <w:vertAlign w:val="superscript"/>
          <w:lang w:val="nl"/>
        </w:rPr>
        <w:t xml:space="preserve">Gemiddelde verschil + (SD) voor elke kolom. </w:t>
      </w:r>
      <w:r w:rsidRPr="4B84D23C">
        <w:rPr>
          <w:rFonts w:eastAsia="Times New Roman" w:cs="Times New Roman"/>
          <w:vertAlign w:val="superscript"/>
        </w:rPr>
        <w:t xml:space="preserve">CHAMPS= Community Healthy Activities Model Program for Seniors. </w:t>
      </w:r>
      <w:r w:rsidR="00536DAB">
        <w:br/>
      </w:r>
      <w:r w:rsidRPr="4B84D23C">
        <w:rPr>
          <w:rFonts w:eastAsia="Times New Roman" w:cs="Times New Roman"/>
          <w:vertAlign w:val="superscript"/>
          <w:lang w:val="nl-NL"/>
        </w:rPr>
        <w:t xml:space="preserve">RMA= </w:t>
      </w:r>
      <w:proofErr w:type="spellStart"/>
      <w:r w:rsidRPr="4B84D23C">
        <w:rPr>
          <w:rFonts w:eastAsia="Times New Roman" w:cs="Times New Roman"/>
          <w:vertAlign w:val="superscript"/>
          <w:lang w:val="nl-NL"/>
        </w:rPr>
        <w:t>Respiratory</w:t>
      </w:r>
      <w:proofErr w:type="spellEnd"/>
      <w:r w:rsidRPr="4B84D23C">
        <w:rPr>
          <w:rFonts w:eastAsia="Times New Roman" w:cs="Times New Roman"/>
          <w:vertAlign w:val="superscript"/>
          <w:lang w:val="nl-NL"/>
        </w:rPr>
        <w:t xml:space="preserve"> </w:t>
      </w:r>
      <w:proofErr w:type="spellStart"/>
      <w:r w:rsidRPr="4B84D23C">
        <w:rPr>
          <w:rFonts w:eastAsia="Times New Roman" w:cs="Times New Roman"/>
          <w:vertAlign w:val="superscript"/>
          <w:lang w:val="nl-NL"/>
        </w:rPr>
        <w:t>Muscle</w:t>
      </w:r>
      <w:proofErr w:type="spellEnd"/>
      <w:r w:rsidRPr="4B84D23C">
        <w:rPr>
          <w:rFonts w:eastAsia="Times New Roman" w:cs="Times New Roman"/>
          <w:vertAlign w:val="superscript"/>
          <w:lang w:val="nl-NL"/>
        </w:rPr>
        <w:t xml:space="preserve"> </w:t>
      </w:r>
      <w:proofErr w:type="spellStart"/>
      <w:r w:rsidRPr="4B84D23C">
        <w:rPr>
          <w:rFonts w:eastAsia="Times New Roman" w:cs="Times New Roman"/>
          <w:vertAlign w:val="superscript"/>
          <w:lang w:val="nl-NL"/>
        </w:rPr>
        <w:t>Analyzer</w:t>
      </w:r>
      <w:proofErr w:type="spellEnd"/>
      <w:r w:rsidRPr="4B84D23C">
        <w:rPr>
          <w:rFonts w:eastAsia="Times New Roman" w:cs="Times New Roman"/>
          <w:vertAlign w:val="superscript"/>
          <w:lang w:val="nl-NL"/>
        </w:rPr>
        <w:t xml:space="preserve">. MIP= Maximum </w:t>
      </w:r>
      <w:proofErr w:type="spellStart"/>
      <w:r w:rsidRPr="4B84D23C">
        <w:rPr>
          <w:rFonts w:eastAsia="Times New Roman" w:cs="Times New Roman"/>
          <w:vertAlign w:val="superscript"/>
          <w:lang w:val="nl-NL"/>
        </w:rPr>
        <w:t>Inspiratory</w:t>
      </w:r>
      <w:proofErr w:type="spellEnd"/>
      <w:r w:rsidRPr="4B84D23C">
        <w:rPr>
          <w:rFonts w:eastAsia="Times New Roman" w:cs="Times New Roman"/>
          <w:vertAlign w:val="superscript"/>
          <w:lang w:val="nl-NL"/>
        </w:rPr>
        <w:t xml:space="preserve"> </w:t>
      </w:r>
      <w:proofErr w:type="spellStart"/>
      <w:r w:rsidRPr="4B84D23C">
        <w:rPr>
          <w:rFonts w:eastAsia="Times New Roman" w:cs="Times New Roman"/>
          <w:vertAlign w:val="superscript"/>
          <w:lang w:val="nl-NL"/>
        </w:rPr>
        <w:t>Pressure</w:t>
      </w:r>
      <w:proofErr w:type="spellEnd"/>
    </w:p>
    <w:p w:rsidR="00536DAB" w:rsidRDefault="00536DAB" w:rsidP="7143F001">
      <w:pPr>
        <w:rPr>
          <w:lang w:val="nl-NL"/>
        </w:rPr>
      </w:pPr>
      <w:r w:rsidRPr="004E7C53">
        <w:rPr>
          <w:lang w:val="nl-NL"/>
        </w:rPr>
        <w:br/>
      </w:r>
      <w:bookmarkStart w:id="21" w:name="_Toc535586434"/>
      <w:r w:rsidR="7143F001" w:rsidRPr="7143F001">
        <w:rPr>
          <w:rStyle w:val="Kop1Char"/>
          <w:lang w:val="nl"/>
        </w:rPr>
        <w:t>4. Discussie &amp; Conclusie</w:t>
      </w:r>
      <w:bookmarkEnd w:id="21"/>
    </w:p>
    <w:p w:rsidR="00536DAB" w:rsidRDefault="00536DAB" w:rsidP="7143F001">
      <w:pPr>
        <w:rPr>
          <w:lang w:val="nl-NL"/>
        </w:rPr>
      </w:pPr>
      <w:r w:rsidRPr="393E36CC">
        <w:rPr>
          <w:lang w:val="nl-NL"/>
        </w:rPr>
        <w:t xml:space="preserve">In deze systematische literatuurstudie zijn vier artikelen geïncludeerd omtrent het bevorderen van het fysiek functioneren met een preoperatief oefentherapieprogramma, korter of gelijk aan 31 dagen, bij </w:t>
      </w:r>
      <w:proofErr w:type="spellStart"/>
      <w:r w:rsidRPr="393E36CC">
        <w:rPr>
          <w:lang w:val="nl-NL"/>
        </w:rPr>
        <w:t>CRC-patiënten</w:t>
      </w:r>
      <w:proofErr w:type="spellEnd"/>
      <w:r w:rsidRPr="393E36CC">
        <w:rPr>
          <w:lang w:val="nl-NL"/>
        </w:rPr>
        <w:t>. De literatuurstudie wijst uit dat er uiteenlopende resultaten zijn tussen de studies omtrent het fysiek functioneren. Eén van de vier studies heeft een significant verschil laten zien op de 6MWT</w:t>
      </w:r>
      <w:r w:rsidR="00F43F88">
        <w:rPr>
          <w:lang w:val="nl-NL"/>
        </w:rPr>
        <w:t xml:space="preserve"> </w:t>
      </w:r>
      <w:r w:rsidR="007C4102" w:rsidRPr="5484A38F">
        <w:fldChar w:fldCharType="begin" w:fldLock="1"/>
      </w:r>
      <w:r w:rsidR="00142031">
        <w:rPr>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lang w:val="nl-NL"/>
        </w:rPr>
        <w:fldChar w:fldCharType="separate"/>
      </w:r>
      <w:r w:rsidR="00142031" w:rsidRPr="00142031">
        <w:rPr>
          <w:noProof/>
          <w:lang w:val="nl-NL"/>
        </w:rPr>
        <w:t>(19)</w:t>
      </w:r>
      <w:r w:rsidR="007C4102" w:rsidRPr="5484A38F">
        <w:fldChar w:fldCharType="end"/>
      </w:r>
      <w:r w:rsidRPr="393E36CC">
        <w:rPr>
          <w:lang w:val="nl-NL"/>
        </w:rPr>
        <w:t>. De overige drie studies lieten geen significant verschil zien op de primaire uitkomstmaten (fysiek functioneren</w:t>
      </w:r>
      <w:r w:rsidR="00F43F88">
        <w:rPr>
          <w:lang w:val="nl-NL"/>
        </w:rPr>
        <w:t xml:space="preserve">) </w:t>
      </w:r>
      <w:r w:rsidR="007C4102" w:rsidRPr="5484A38F">
        <w:fldChar w:fldCharType="begin" w:fldLock="1"/>
      </w:r>
      <w:r w:rsidR="00142031">
        <w:rPr>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trial","type":"article-journal","volume":"57"},"uris":["http://www.mendeley.com/documents/?uuid=dee199d4-2c9c-3c90-940e-be82244f8135"]},{"id":"ITEM-2","itemData":{"DOI":"10.1620/tjem.217.109","ISSN":"1349-3329","author":[{"dropping-particle":"","family":"Kim","given":"Do Jun","non-dropping-particle":"","parse-names":false,"suffix":""},{"dropping-particle":"","family":"Mayo","given":"Nancy E.","non-dropping-particle":"","parse-names":false,"suffix":""},{"dropping-particle":"","family":"Carli","given":"Franco","non-dropping-particle":"","parse-names":false,"suffix":""},{"dropping-particle":"","family":"Montgomery","given":"David L","non-dropping-particle":"","parse-names":false,"suffix":""},{"dropping-particle":"","family":"Zavorsky","given":"Gerald S.","non-dropping-particle":"","parse-names":false,"suffix":""}],"container-title":"The Tohoku Journal of Experimental Medicine","id":"ITEM-2","issue":"2","issued":{"date-parts":[["2009"]]},"page":"109-115","title":"Responsive Measures to Prehabilitation in Patients Undergoing Bowel Resection Surgery","type":"article-journal","volume":"217"},"uris":["http://www.mendeley.com/documents/?uuid=a4786a34-3435-39d8-905a-d1ba650a9ea7"]},{"id":"ITEM-3","itemData":{"DOI":"10.1177/0269215509358941","ISSN":"1477-0873","PMID":"20530651","abstract":"OBJECTIVE Investigation of the feasibility and preliminary effect of a short-term intensive preoperative exercise programme for elderly patients scheduled for elective abdominal oncological surgery. DESIGN Single-blind randomized controlled pilot study. SETTING Ordinary hospital in the Netherlands. SUBJECTS Forty-two elderly patients (&gt;60 years). INTERVENTIONS Patients were randomly assigned to receive a short-term intensive therapeutic exercise programme to improve muscle strength, aerobic capacity, and functional activities, given in the outpatient department (intervention group; n =22), or home-based exercise advice (control group; n=20). MAIN MEASURES Parameters of feasibility, preoperative functional capacity and postoperative course. RESULTS The intensive training programme was feasible, with a high compliance and no adverse events. Respiratory muscle endurance increased in the preoperative period from 259 +/- 273 to 404 +/- 349 J in the intervention group and differed significantly from that in the control group (350 +/- 299 to 305 +/- 323 J; P&lt;0.01). Timed-Up-and-Go, chair rise time, LASA Physical Activity Questionnaire, Physical Work Capacity and Quality of Life (EORTC-C30) did not reveal significant differences between the two groups. There was no significant difference in postoperative complications and length of hospital stay between the two groups. CONCLUSION The intensive therapeutic exercise programme was feasible and improved the respiratory function of patients due to undergo elective abdominal surgery compared with home-based exercise advice.","author":[{"dropping-particle":"","family":"Dronkers","given":"J J","non-dropping-particle":"","parse-names":false,"suffix":""},{"dropping-particle":"","family":"Lamberts","given":"H","non-dropping-particle":"","parse-names":false,"suffix":""},{"dropping-particle":"","family":"Reutelingsperger","given":"I M M D","non-dropping-particle":"","parse-names":false,"suffix":""},{"dropping-particle":"","family":"Naber","given":"R H","non-dropping-particle":"","parse-names":false,"suffix":""},{"dropping-particle":"","family":"Dronkers-Landman","given":"C M","non-dropping-particle":"","parse-names":false,"suffix":""},{"dropping-particle":"","family":"Veldman","given":"A","non-dropping-particle":"","parse-names":false,"suffix":""},{"dropping-particle":"","family":"Meeteren","given":"N L U","non-dropping-particle":"van","parse-names":false,"suffix":""}],"container-title":"Clinical rehabilitation","id":"ITEM-3","issue":"7","issued":{"date-parts":[["2010","7","8"]]},"page":"614-22","title":"Preoperative therapeutic programme for elderly patients scheduled for elective abdominal oncological surgery: a randomized controlled pilot study.","type":"article-journal","volume":"24"},"uris":["http://www.mendeley.com/documents/?uuid=9edf2bcb-fa22-3a4d-bbfb-47ec0a183f23"]}],"mendeley":{"formattedCitation":"(16,18,20)","plainTextFormattedCitation":"(16,18,20)","previouslyFormattedCitation":"(16,18,20)"},"properties":{"noteIndex":0},"schema":"https://github.com/citation-style-language/schema/raw/master/csl-citation.json"}</w:instrText>
      </w:r>
      <w:r w:rsidR="007C4102" w:rsidRPr="007C4102">
        <w:rPr>
          <w:lang w:val="nl-NL"/>
        </w:rPr>
        <w:fldChar w:fldCharType="separate"/>
      </w:r>
      <w:r w:rsidR="00142031" w:rsidRPr="00142031">
        <w:rPr>
          <w:noProof/>
          <w:lang w:val="nl-NL"/>
        </w:rPr>
        <w:t>(16,18,20)</w:t>
      </w:r>
      <w:r w:rsidR="007C4102" w:rsidRPr="5484A38F">
        <w:fldChar w:fldCharType="end"/>
      </w:r>
      <w:r w:rsidRPr="393E36CC">
        <w:rPr>
          <w:lang w:val="nl-NL"/>
        </w:rPr>
        <w:t xml:space="preserve">. Er kan geen eenduidige conclusie getrokken worden over het effect van kortdurende preoperatieve oefentherapie </w:t>
      </w:r>
      <w:r w:rsidRPr="560F6B4B">
        <w:rPr>
          <w:lang w:val="nl-NL"/>
        </w:rPr>
        <w:t xml:space="preserve">op het fysiek functioneren bij </w:t>
      </w:r>
      <w:proofErr w:type="spellStart"/>
      <w:r w:rsidRPr="560F6B4B">
        <w:rPr>
          <w:lang w:val="nl-NL"/>
        </w:rPr>
        <w:t>CRC-patiënten</w:t>
      </w:r>
      <w:proofErr w:type="spellEnd"/>
      <w:r w:rsidRPr="560F6B4B">
        <w:rPr>
          <w:lang w:val="nl-NL"/>
        </w:rPr>
        <w:t>. Dit komt d</w:t>
      </w:r>
      <w:r w:rsidRPr="393E36CC">
        <w:rPr>
          <w:lang w:val="nl-NL"/>
        </w:rPr>
        <w:t>oor de hoge mate van heterogeniteit tussen de interventies en matige (30-60%) tot serieuze (50-90%) heterogeniteit tussen de uitkomsten op de 6MWT</w:t>
      </w:r>
      <w:r w:rsidR="007C4102" w:rsidRPr="5484A38F">
        <w:fldChar w:fldCharType="begin" w:fldLock="1"/>
      </w:r>
      <w:r w:rsidR="00142031">
        <w:rPr>
          <w:lang w:val="nl-NL"/>
        </w:rPr>
        <w:instrText>ADDIN CSL_CITATION {"citationItems":[{"id":"ITEM-1","itemData":{"author":[{"dropping-particle":"","family":"Higgins","given":"J.P.T.","non-dropping-particle":"","parse-names":false,"suffix":""}],"id":"ITEM-1","issued":{"date-parts":[["2011"]]},"title":"Cochrane Handbook for Sytematic Reviews of Interventions. The cochrane collaboration. Versie 5.1.0","type":"book"},"uris":["http://www.mendeley.com/documents/?uuid=b517df1b-5478-4725-9a88-c63c04532720"]}],"mendeley":{"formattedCitation":"(17)","plainTextFormattedCitation":"(17)","previouslyFormattedCitation":"(17)"},"properties":{"noteIndex":0},"schema":"https://github.com/citation-style-language/schema/raw/master/csl-citation.json"}</w:instrText>
      </w:r>
      <w:r w:rsidR="007C4102" w:rsidRPr="007C4102">
        <w:rPr>
          <w:lang w:val="nl-NL"/>
        </w:rPr>
        <w:fldChar w:fldCharType="separate"/>
      </w:r>
      <w:r w:rsidR="00142031" w:rsidRPr="00142031">
        <w:rPr>
          <w:noProof/>
          <w:lang w:val="nl-NL"/>
        </w:rPr>
        <w:t>(17)</w:t>
      </w:r>
      <w:r w:rsidR="007C4102" w:rsidRPr="5484A38F">
        <w:fldChar w:fldCharType="end"/>
      </w:r>
      <w:r w:rsidRPr="6D725296">
        <w:rPr>
          <w:color w:val="C00000"/>
          <w:lang w:val="nl-NL"/>
        </w:rPr>
        <w:t>.</w:t>
      </w:r>
      <w:r w:rsidRPr="003F44E3">
        <w:rPr>
          <w:lang w:val="nl-NL"/>
        </w:rPr>
        <w:br/>
      </w:r>
      <w:r w:rsidRPr="560F6B4B">
        <w:rPr>
          <w:lang w:val="nl-NL"/>
        </w:rPr>
        <w:t xml:space="preserve">De studie van </w:t>
      </w:r>
      <w:proofErr w:type="spellStart"/>
      <w:r w:rsidRPr="560F6B4B">
        <w:rPr>
          <w:lang w:val="nl-NL"/>
        </w:rPr>
        <w:t>Bousquet-Dion</w:t>
      </w:r>
      <w:proofErr w:type="spellEnd"/>
      <w:r w:rsidRPr="560F6B4B">
        <w:rPr>
          <w:lang w:val="nl-NL"/>
        </w:rPr>
        <w:t xml:space="preserve"> et al. </w:t>
      </w:r>
      <w:r w:rsidR="007C4102" w:rsidRPr="3F1F0B57">
        <w:fldChar w:fldCharType="begin" w:fldLock="1"/>
      </w:r>
      <w:r w:rsidR="00142031">
        <w:rPr>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lang w:val="nl-NL"/>
        </w:rPr>
        <w:fldChar w:fldCharType="separate"/>
      </w:r>
      <w:r w:rsidR="00142031" w:rsidRPr="00142031">
        <w:rPr>
          <w:noProof/>
          <w:lang w:val="nl-NL"/>
        </w:rPr>
        <w:t>(20)</w:t>
      </w:r>
      <w:r w:rsidR="007C4102" w:rsidRPr="3F1F0B57">
        <w:fldChar w:fldCharType="end"/>
      </w:r>
      <w:r w:rsidRPr="560F6B4B">
        <w:rPr>
          <w:lang w:val="nl-NL"/>
        </w:rPr>
        <w:t xml:space="preserve"> heeft dezelfde methodologie gebruikt als de studie van </w:t>
      </w:r>
      <w:proofErr w:type="spellStart"/>
      <w:r w:rsidRPr="560F6B4B">
        <w:rPr>
          <w:lang w:val="nl-NL"/>
        </w:rPr>
        <w:t>Gillis</w:t>
      </w:r>
      <w:proofErr w:type="spellEnd"/>
      <w:r w:rsidRPr="560F6B4B">
        <w:rPr>
          <w:lang w:val="nl-NL"/>
        </w:rPr>
        <w:t xml:space="preserve"> et al. </w:t>
      </w:r>
      <w:r w:rsidR="007C4102" w:rsidRPr="3F1F0B57">
        <w:fldChar w:fldCharType="begin" w:fldLock="1"/>
      </w:r>
      <w:r w:rsidR="00142031">
        <w:rPr>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lang w:val="nl-NL"/>
        </w:rPr>
        <w:fldChar w:fldCharType="separate"/>
      </w:r>
      <w:r w:rsidR="00142031" w:rsidRPr="00142031">
        <w:rPr>
          <w:noProof/>
          <w:lang w:val="nl-NL"/>
        </w:rPr>
        <w:t>(19)</w:t>
      </w:r>
      <w:r w:rsidR="007C4102" w:rsidRPr="3F1F0B57">
        <w:fldChar w:fldCharType="end"/>
      </w:r>
      <w:r w:rsidRPr="560F6B4B">
        <w:rPr>
          <w:lang w:val="nl-NL"/>
        </w:rPr>
        <w:t xml:space="preserve">. Echter heeft dit niet geresulteerd in dezelfde uitkomsten. </w:t>
      </w:r>
      <w:proofErr w:type="spellStart"/>
      <w:r w:rsidRPr="560F6B4B">
        <w:rPr>
          <w:lang w:val="nl-NL"/>
        </w:rPr>
        <w:t>Gillis</w:t>
      </w:r>
      <w:proofErr w:type="spellEnd"/>
      <w:r w:rsidRPr="560F6B4B">
        <w:rPr>
          <w:lang w:val="nl-NL"/>
        </w:rPr>
        <w:t xml:space="preserve"> et al. </w:t>
      </w:r>
      <w:r w:rsidR="007C4102" w:rsidRPr="3F1F0B57">
        <w:fldChar w:fldCharType="begin" w:fldLock="1"/>
      </w:r>
      <w:r w:rsidR="00142031">
        <w:rPr>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lang w:val="nl-NL"/>
        </w:rPr>
        <w:fldChar w:fldCharType="separate"/>
      </w:r>
      <w:r w:rsidR="00142031" w:rsidRPr="00142031">
        <w:rPr>
          <w:noProof/>
          <w:lang w:val="nl-NL"/>
        </w:rPr>
        <w:t>(19)</w:t>
      </w:r>
      <w:r w:rsidR="007C4102" w:rsidRPr="3F1F0B57">
        <w:fldChar w:fldCharType="end"/>
      </w:r>
      <w:r w:rsidRPr="560F6B4B">
        <w:rPr>
          <w:lang w:val="nl-NL"/>
        </w:rPr>
        <w:t xml:space="preserve"> lieten een significant effect zien op de 6MWT (≥20 m) preoperatief, waar </w:t>
      </w:r>
      <w:proofErr w:type="spellStart"/>
      <w:r w:rsidRPr="560F6B4B">
        <w:rPr>
          <w:lang w:val="nl-NL"/>
        </w:rPr>
        <w:t>Bousquet-Dion</w:t>
      </w:r>
      <w:proofErr w:type="spellEnd"/>
      <w:r w:rsidRPr="560F6B4B">
        <w:rPr>
          <w:lang w:val="nl-NL"/>
        </w:rPr>
        <w:t xml:space="preserve"> et al. </w:t>
      </w:r>
      <w:r w:rsidR="007C4102" w:rsidRPr="3F1F0B57">
        <w:fldChar w:fldCharType="begin" w:fldLock="1"/>
      </w:r>
      <w:r w:rsidR="00142031">
        <w:rPr>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lang w:val="nl-NL"/>
        </w:rPr>
        <w:fldChar w:fldCharType="separate"/>
      </w:r>
      <w:r w:rsidR="00142031" w:rsidRPr="00142031">
        <w:rPr>
          <w:noProof/>
          <w:lang w:val="nl-NL"/>
        </w:rPr>
        <w:t>(20)</w:t>
      </w:r>
      <w:r w:rsidR="007C4102" w:rsidRPr="3F1F0B57">
        <w:fldChar w:fldCharType="end"/>
      </w:r>
      <w:r w:rsidRPr="560F6B4B">
        <w:rPr>
          <w:lang w:val="nl-NL"/>
        </w:rPr>
        <w:t xml:space="preserve"> een positief verschil lieten zien dat niet significant was (&lt;20 m). Dit is mogelijk te verklaren door het verschil in de controlegroepen. Bij Gilles et al. </w:t>
      </w:r>
      <w:r w:rsidR="007C4102" w:rsidRPr="3F1F0B57">
        <w:fldChar w:fldCharType="begin" w:fldLock="1"/>
      </w:r>
      <w:r w:rsidR="00142031">
        <w:rPr>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lang w:val="nl-NL"/>
        </w:rPr>
        <w:fldChar w:fldCharType="separate"/>
      </w:r>
      <w:r w:rsidR="00142031" w:rsidRPr="00142031">
        <w:rPr>
          <w:noProof/>
          <w:lang w:val="nl-NL"/>
        </w:rPr>
        <w:t>(19)</w:t>
      </w:r>
      <w:r w:rsidR="007C4102" w:rsidRPr="3F1F0B57">
        <w:fldChar w:fldCharType="end"/>
      </w:r>
      <w:r w:rsidRPr="560F6B4B">
        <w:rPr>
          <w:lang w:val="nl-NL"/>
        </w:rPr>
        <w:t xml:space="preserve"> kreeg de controlegroep geen enkele vorm van interventie preoperatief. Bij de studie van </w:t>
      </w:r>
      <w:proofErr w:type="spellStart"/>
      <w:r w:rsidRPr="560F6B4B">
        <w:rPr>
          <w:lang w:val="nl-NL"/>
        </w:rPr>
        <w:t>Bousquet-Dion</w:t>
      </w:r>
      <w:proofErr w:type="spellEnd"/>
      <w:r w:rsidRPr="560F6B4B">
        <w:rPr>
          <w:lang w:val="nl-NL"/>
        </w:rPr>
        <w:t xml:space="preserve"> et al. </w:t>
      </w:r>
      <w:r w:rsidR="007C4102" w:rsidRPr="3F1F0B57">
        <w:fldChar w:fldCharType="begin" w:fldLock="1"/>
      </w:r>
      <w:r w:rsidR="00142031">
        <w:rPr>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lang w:val="nl-NL"/>
        </w:rPr>
        <w:fldChar w:fldCharType="separate"/>
      </w:r>
      <w:r w:rsidR="00142031" w:rsidRPr="00142031">
        <w:rPr>
          <w:noProof/>
          <w:lang w:val="nl-NL"/>
        </w:rPr>
        <w:t>(20)</w:t>
      </w:r>
      <w:r w:rsidR="007C4102" w:rsidRPr="3F1F0B57">
        <w:fldChar w:fldCharType="end"/>
      </w:r>
      <w:r w:rsidRPr="560F6B4B">
        <w:rPr>
          <w:lang w:val="nl-NL"/>
        </w:rPr>
        <w:t xml:space="preserve"> werd er aan de controlegroep informatie uit het </w:t>
      </w:r>
      <w:proofErr w:type="spellStart"/>
      <w:r w:rsidRPr="560F6B4B">
        <w:rPr>
          <w:lang w:val="nl-NL"/>
        </w:rPr>
        <w:t>ERAS-protocol</w:t>
      </w:r>
      <w:proofErr w:type="spellEnd"/>
      <w:r w:rsidRPr="560F6B4B">
        <w:rPr>
          <w:lang w:val="nl-NL"/>
        </w:rPr>
        <w:t xml:space="preserve"> (</w:t>
      </w:r>
      <w:proofErr w:type="spellStart"/>
      <w:r w:rsidRPr="560F6B4B">
        <w:rPr>
          <w:lang w:val="nl-NL"/>
        </w:rPr>
        <w:t>Enhanced</w:t>
      </w:r>
      <w:proofErr w:type="spellEnd"/>
      <w:r w:rsidRPr="560F6B4B">
        <w:rPr>
          <w:lang w:val="nl-NL"/>
        </w:rPr>
        <w:t xml:space="preserve"> </w:t>
      </w:r>
      <w:proofErr w:type="spellStart"/>
      <w:r w:rsidRPr="560F6B4B">
        <w:rPr>
          <w:lang w:val="nl-NL"/>
        </w:rPr>
        <w:t>Recovery</w:t>
      </w:r>
      <w:proofErr w:type="spellEnd"/>
      <w:r w:rsidRPr="560F6B4B">
        <w:rPr>
          <w:lang w:val="nl-NL"/>
        </w:rPr>
        <w:t xml:space="preserve"> </w:t>
      </w:r>
      <w:proofErr w:type="spellStart"/>
      <w:r w:rsidRPr="560F6B4B">
        <w:rPr>
          <w:lang w:val="nl-NL"/>
        </w:rPr>
        <w:t>After</w:t>
      </w:r>
      <w:proofErr w:type="spellEnd"/>
      <w:r w:rsidRPr="560F6B4B">
        <w:rPr>
          <w:lang w:val="nl-NL"/>
        </w:rPr>
        <w:t xml:space="preserve"> </w:t>
      </w:r>
      <w:proofErr w:type="spellStart"/>
      <w:r w:rsidRPr="560F6B4B">
        <w:rPr>
          <w:lang w:val="nl-NL"/>
        </w:rPr>
        <w:t>Surgery</w:t>
      </w:r>
      <w:proofErr w:type="spellEnd"/>
      <w:r w:rsidRPr="560F6B4B">
        <w:rPr>
          <w:lang w:val="nl-NL"/>
        </w:rPr>
        <w:t xml:space="preserve">) gegeven, wat bestaat uit loopadvies, enkelrotatie en ademhalingsoefeningen </w:t>
      </w:r>
      <w:r w:rsidR="007C4102" w:rsidRPr="455C0B37">
        <w:fldChar w:fldCharType="begin" w:fldLock="1"/>
      </w:r>
      <w:r w:rsidR="00142031">
        <w:rPr>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lang w:val="nl-NL"/>
        </w:rPr>
        <w:fldChar w:fldCharType="separate"/>
      </w:r>
      <w:r w:rsidR="00142031" w:rsidRPr="00142031">
        <w:rPr>
          <w:noProof/>
          <w:lang w:val="nl-NL"/>
        </w:rPr>
        <w:t>(20)</w:t>
      </w:r>
      <w:r w:rsidR="007C4102" w:rsidRPr="455C0B37">
        <w:fldChar w:fldCharType="end"/>
      </w:r>
      <w:r w:rsidRPr="560F6B4B">
        <w:rPr>
          <w:lang w:val="nl-NL"/>
        </w:rPr>
        <w:t xml:space="preserve">. Door dit </w:t>
      </w:r>
      <w:proofErr w:type="spellStart"/>
      <w:r w:rsidRPr="560F6B4B">
        <w:rPr>
          <w:lang w:val="nl-NL"/>
        </w:rPr>
        <w:t>ERAS-protocol</w:t>
      </w:r>
      <w:proofErr w:type="spellEnd"/>
      <w:r w:rsidRPr="560F6B4B">
        <w:rPr>
          <w:lang w:val="nl-NL"/>
        </w:rPr>
        <w:t xml:space="preserve"> is te verklaren waarom de controlegroep van </w:t>
      </w:r>
      <w:proofErr w:type="spellStart"/>
      <w:r w:rsidRPr="560F6B4B">
        <w:rPr>
          <w:lang w:val="nl-NL"/>
        </w:rPr>
        <w:t>Bousquet-Dion</w:t>
      </w:r>
      <w:proofErr w:type="spellEnd"/>
      <w:r w:rsidRPr="560F6B4B">
        <w:rPr>
          <w:lang w:val="nl-NL"/>
        </w:rPr>
        <w:t xml:space="preserve"> et al. </w:t>
      </w:r>
      <w:r w:rsidR="007C4102" w:rsidRPr="3F1F0B57">
        <w:fldChar w:fldCharType="begin" w:fldLock="1"/>
      </w:r>
      <w:r w:rsidR="00142031">
        <w:rPr>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lang w:val="nl-NL"/>
        </w:rPr>
        <w:fldChar w:fldCharType="separate"/>
      </w:r>
      <w:r w:rsidR="00142031" w:rsidRPr="00142031">
        <w:rPr>
          <w:noProof/>
          <w:lang w:val="nl-NL"/>
        </w:rPr>
        <w:t>(20)</w:t>
      </w:r>
      <w:r w:rsidR="007C4102" w:rsidRPr="3F1F0B57">
        <w:fldChar w:fldCharType="end"/>
      </w:r>
      <w:r w:rsidRPr="560F6B4B">
        <w:rPr>
          <w:lang w:val="nl-NL"/>
        </w:rPr>
        <w:t xml:space="preserve"> ook een vooruitgang heeft geboekt in de preoperatieve fase. Ook was de controlegroep van </w:t>
      </w:r>
      <w:proofErr w:type="spellStart"/>
      <w:r w:rsidRPr="560F6B4B">
        <w:rPr>
          <w:lang w:val="nl-NL"/>
        </w:rPr>
        <w:t>Bousquet-Dion</w:t>
      </w:r>
      <w:proofErr w:type="spellEnd"/>
      <w:r w:rsidRPr="560F6B4B">
        <w:rPr>
          <w:lang w:val="nl-NL"/>
        </w:rPr>
        <w:t xml:space="preserve"> et al.</w:t>
      </w:r>
      <w:r w:rsidR="007C4102" w:rsidRPr="3F1F0B57">
        <w:fldChar w:fldCharType="begin" w:fldLock="1"/>
      </w:r>
      <w:r w:rsidR="00142031">
        <w:rPr>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lang w:val="nl-NL"/>
        </w:rPr>
        <w:fldChar w:fldCharType="separate"/>
      </w:r>
      <w:r w:rsidR="00142031" w:rsidRPr="00142031">
        <w:rPr>
          <w:noProof/>
          <w:lang w:val="nl-NL"/>
        </w:rPr>
        <w:t>(20)</w:t>
      </w:r>
      <w:r w:rsidR="007C4102" w:rsidRPr="3F1F0B57">
        <w:fldChar w:fldCharType="end"/>
      </w:r>
      <w:r w:rsidRPr="560F6B4B">
        <w:rPr>
          <w:lang w:val="nl-NL"/>
        </w:rPr>
        <w:t xml:space="preserve"> fitter en jonger dan de interventiegroep.</w:t>
      </w:r>
      <w:r w:rsidRPr="6D725296">
        <w:rPr>
          <w:color w:val="FF0000"/>
          <w:lang w:val="nl-NL"/>
        </w:rPr>
        <w:t xml:space="preserve"> </w:t>
      </w:r>
      <w:r w:rsidRPr="00F43F88">
        <w:rPr>
          <w:lang w:val="nl-NL"/>
        </w:rPr>
        <w:br/>
      </w:r>
      <w:r w:rsidRPr="560F6B4B">
        <w:rPr>
          <w:lang w:val="nl-NL"/>
        </w:rPr>
        <w:t xml:space="preserve">Bij de studie van Kim et al. </w:t>
      </w:r>
      <w:r w:rsidR="007C4102" w:rsidRPr="3F1F0B57">
        <w:fldChar w:fldCharType="begin" w:fldLock="1"/>
      </w:r>
      <w:r w:rsidR="00142031">
        <w:rPr>
          <w:lang w:val="nl-NL"/>
        </w:rPr>
        <w:instrText>ADDIN CSL_CITATION {"citationItems":[{"id":"ITEM-1","itemData":{"DOI":"10.1620/tjem.217.109","ISSN":"1349-3329","author":[{"dropping-particle":"","family":"Kim","given":"Do Jun","non-dropping-particle":"","parse-names":false,"suffix":""},{"dropping-particle":"","family":"Mayo","given":"Nancy E.","non-dropping-particle":"","parse-names":false,"suffix":""},{"dropping-particle":"","family":"Carli","given":"Franco","non-dropping-particle":"","parse-names":false,"suffix":""},{"dropping-particle":"","family":"Montgomery","given":"David L","non-dropping-particle":"","parse-names":false,"suffix":""},{"dropping-particle":"","family":"Zavorsky","given":"Gerald S.","non-dropping-particle":"","parse-names":false,"suffix":""}],"container-title":"The Tohoku Journal of Experimental Medicine","id":"ITEM-1","issue":"2","issued":{"date-parts":[["2009"]]},"page":"109-115","title":"Responsive Measures to Prehabilitation in Patients Undergoing Bowel Resection Surgery","type":"article-journal","volume":"217"},"uris":["http://www.mendeley.com/documents/?uuid=a4786a34-3435-39d8-905a-d1ba650a9ea7"]}],"mendeley":{"formattedCitation":"(18)","plainTextFormattedCitation":"(18)","previouslyFormattedCitation":"(18)"},"properties":{"noteIndex":0},"schema":"https://github.com/citation-style-language/schema/raw/master/csl-citation.json"}</w:instrText>
      </w:r>
      <w:r w:rsidR="007C4102" w:rsidRPr="007C4102">
        <w:rPr>
          <w:lang w:val="nl-NL"/>
        </w:rPr>
        <w:fldChar w:fldCharType="separate"/>
      </w:r>
      <w:r w:rsidR="00142031" w:rsidRPr="00142031">
        <w:rPr>
          <w:noProof/>
          <w:lang w:val="nl-NL"/>
        </w:rPr>
        <w:t>(18)</w:t>
      </w:r>
      <w:r w:rsidR="007C4102" w:rsidRPr="3F1F0B57">
        <w:fldChar w:fldCharType="end"/>
      </w:r>
      <w:r w:rsidRPr="560F6B4B">
        <w:rPr>
          <w:lang w:val="nl-NL"/>
        </w:rPr>
        <w:t xml:space="preserve"> zijn meerdere bronnen van bias gevonden en is in vergelijking met de studie van </w:t>
      </w:r>
      <w:proofErr w:type="spellStart"/>
      <w:r w:rsidRPr="560F6B4B">
        <w:rPr>
          <w:lang w:val="nl-NL"/>
        </w:rPr>
        <w:t>Gillis</w:t>
      </w:r>
      <w:proofErr w:type="spellEnd"/>
      <w:r w:rsidRPr="560F6B4B">
        <w:rPr>
          <w:lang w:val="nl-NL"/>
        </w:rPr>
        <w:t xml:space="preserve"> et al. </w:t>
      </w:r>
      <w:r w:rsidR="007C4102" w:rsidRPr="3F1F0B57">
        <w:fldChar w:fldCharType="begin" w:fldLock="1"/>
      </w:r>
      <w:r w:rsidR="00142031">
        <w:rPr>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lang w:val="nl-NL"/>
        </w:rPr>
        <w:fldChar w:fldCharType="separate"/>
      </w:r>
      <w:r w:rsidR="00142031" w:rsidRPr="00142031">
        <w:rPr>
          <w:noProof/>
          <w:lang w:val="nl-NL"/>
        </w:rPr>
        <w:t>(19)</w:t>
      </w:r>
      <w:r w:rsidR="007C4102" w:rsidRPr="3F1F0B57">
        <w:fldChar w:fldCharType="end"/>
      </w:r>
      <w:r w:rsidRPr="560F6B4B">
        <w:rPr>
          <w:lang w:val="nl-NL"/>
        </w:rPr>
        <w:t xml:space="preserve"> van lage methodologische kwaliteit. Dit verschil in methodologische kwaliteit is meegenomen in de weging van de artikelen.</w:t>
      </w:r>
      <w:r w:rsidRPr="00A63421">
        <w:rPr>
          <w:lang w:val="nl-NL"/>
        </w:rPr>
        <w:br/>
      </w:r>
      <w:r w:rsidRPr="560F6B4B">
        <w:rPr>
          <w:lang w:val="nl-NL"/>
        </w:rPr>
        <w:t xml:space="preserve">Het meest opvallende bij </w:t>
      </w:r>
      <w:proofErr w:type="spellStart"/>
      <w:r w:rsidRPr="560F6B4B">
        <w:rPr>
          <w:lang w:val="nl-NL"/>
        </w:rPr>
        <w:t>Dronkers</w:t>
      </w:r>
      <w:proofErr w:type="spellEnd"/>
      <w:r w:rsidRPr="560F6B4B">
        <w:rPr>
          <w:lang w:val="nl-NL"/>
        </w:rPr>
        <w:t xml:space="preserve"> et al. </w:t>
      </w:r>
      <w:r w:rsidR="007C4102" w:rsidRPr="3F1F0B57">
        <w:fldChar w:fldCharType="begin" w:fldLock="1"/>
      </w:r>
      <w:r w:rsidR="00142031">
        <w:rPr>
          <w:lang w:val="nl-NL"/>
        </w:rPr>
        <w:instrText>ADDIN CSL_CITATION {"citationItems":[{"id":"ITEM-1","itemData":{"DOI":"10.1177/0269215509358941","ISSN":"1477-0873","PMID":"20530651","abstract":"OBJECTIVE Investigation of the feasibility and preliminary effect of a short-term intensive preoperative exercise programme for elderly patients scheduled for elective abdominal oncological surgery. DESIGN Single-blind randomized controlled pilot study. SETTING Ordinary hospital in the Netherlands. SUBJECTS Forty-two elderly patients (&gt;60 years). INTERVENTIONS Patients were randomly assigned to receive a short-term intensive therapeutic exercise programme to improve muscle strength, aerobic capacity, and functional activities, given in the outpatient department (intervention group; n =22), or home-based exercise advice (control group; n=20). MAIN MEASURES Parameters of feasibility, preoperative functional capacity and postoperative course. RESULTS The intensive training programme was feasible, with a high compliance and no adverse events. Respiratory muscle endurance increased in the preoperative period from 259 +/- 273 to 404 +/- 349 J in the intervention group and differed significantly from that in the control group (350 +/- 299 to 305 +/- 323 J; P&lt;0.01). Timed-Up-and-Go, chair rise time, LASA Physical Activity Questionnaire, Physical Work Capacity and Quality of Life (EORTC-C30) did not reveal significant differences between the two groups. There was no significant difference in postoperative complications and length of hospital stay between the two groups. CONCLUSION The intensive therapeutic exercise programme was feasible and improved the respiratory function of patients due to undergo elective abdominal surgery compared with home-based exercise advice.","author":[{"dropping-particle":"","family":"Dronkers","given":"J J","non-dropping-particle":"","parse-names":false,"suffix":""},{"dropping-particle":"","family":"Lamberts","given":"H","non-dropping-particle":"","parse-names":false,"suffix":""},{"dropping-particle":"","family":"Reutelingsperger","given":"I M M D","non-dropping-particle":"","parse-names":false,"suffix":""},{"dropping-particle":"","family":"Naber","given":"R H","non-dropping-particle":"","parse-names":false,"suffix":""},{"dropping-particle":"","family":"Dronkers-Landman","given":"C M","non-dropping-particle":"","parse-names":false,"suffix":""},{"dropping-particle":"","family":"Veldman","given":"A","non-dropping-particle":"","parse-names":false,"suffix":""},{"dropping-particle":"","family":"Meeteren","given":"N L U","non-dropping-particle":"van","parse-names":false,"suffix":""}],"container-title":"Clinical rehabilitation","id":"ITEM-1","issue":"7","issued":{"date-parts":[["2010","7","8"]]},"page":"614-22","title":"Preoperative therapeutic programme for elderly patients scheduled for elective abdominal oncological surgery: a randomized controlled pilot study.","type":"article-journal","volume":"24"},"uris":["http://www.mendeley.com/documents/?uuid=9edf2bcb-fa22-3a4d-bbfb-47ec0a183f23"]}],"mendeley":{"formattedCitation":"(16)","plainTextFormattedCitation":"(16)","previouslyFormattedCitation":"(16)"},"properties":{"noteIndex":0},"schema":"https://github.com/citation-style-language/schema/raw/master/csl-citation.json"}</w:instrText>
      </w:r>
      <w:r w:rsidR="007C4102" w:rsidRPr="007C4102">
        <w:rPr>
          <w:lang w:val="nl-NL"/>
        </w:rPr>
        <w:fldChar w:fldCharType="separate"/>
      </w:r>
      <w:r w:rsidR="00142031" w:rsidRPr="00142031">
        <w:rPr>
          <w:noProof/>
          <w:lang w:val="nl-NL"/>
        </w:rPr>
        <w:t>(16)</w:t>
      </w:r>
      <w:r w:rsidR="007C4102" w:rsidRPr="3F1F0B57">
        <w:fldChar w:fldCharType="end"/>
      </w:r>
      <w:r w:rsidRPr="560F6B4B">
        <w:rPr>
          <w:lang w:val="nl-NL"/>
        </w:rPr>
        <w:t xml:space="preserve"> was de preoperatieve trainingsduur. Het gemiddelde van deze training ligt op 18 dagen. Dit is kort t.a.v. de streefduur van 31 dagen tussen diagnose en operatie. Mogelijk verklaart dit waarom er geen effect is gemeten.</w:t>
      </w:r>
      <w:r w:rsidRPr="003F44E3">
        <w:rPr>
          <w:lang w:val="nl-NL"/>
        </w:rPr>
        <w:br/>
      </w:r>
      <w:r w:rsidRPr="560F6B4B">
        <w:rPr>
          <w:lang w:val="nl-NL"/>
        </w:rPr>
        <w:t xml:space="preserve">Hoewel </w:t>
      </w:r>
      <w:proofErr w:type="spellStart"/>
      <w:r w:rsidRPr="560F6B4B">
        <w:rPr>
          <w:lang w:val="nl-NL"/>
        </w:rPr>
        <w:t>Bousquet-Dion</w:t>
      </w:r>
      <w:proofErr w:type="spellEnd"/>
      <w:r w:rsidRPr="560F6B4B">
        <w:rPr>
          <w:lang w:val="nl-NL"/>
        </w:rPr>
        <w:t xml:space="preserve"> et al.</w:t>
      </w:r>
      <w:r w:rsidR="007C4102" w:rsidRPr="3F1F0B57">
        <w:fldChar w:fldCharType="begin" w:fldLock="1"/>
      </w:r>
      <w:r w:rsidR="00142031">
        <w:rPr>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lang w:val="nl-NL"/>
        </w:rPr>
        <w:fldChar w:fldCharType="separate"/>
      </w:r>
      <w:r w:rsidR="00142031" w:rsidRPr="00142031">
        <w:rPr>
          <w:noProof/>
          <w:lang w:val="nl-NL"/>
        </w:rPr>
        <w:t>(20)</w:t>
      </w:r>
      <w:r w:rsidR="007C4102" w:rsidRPr="3F1F0B57">
        <w:fldChar w:fldCharType="end"/>
      </w:r>
      <w:r w:rsidRPr="560F6B4B">
        <w:rPr>
          <w:lang w:val="nl-NL"/>
        </w:rPr>
        <w:t xml:space="preserve"> geen significant verschil heeft laten zien op de 6MWT, is er wel een significant verschil in het voordeel van de interventiegroep in de hoeveelheid patiënten die matige tot krachtige fysieke activiteiten uitvoerden. Dit is gemeten met de </w:t>
      </w:r>
      <w:proofErr w:type="spellStart"/>
      <w:r w:rsidRPr="560F6B4B">
        <w:rPr>
          <w:lang w:val="nl-NL"/>
        </w:rPr>
        <w:t>CHAMPS-vragenlijst</w:t>
      </w:r>
      <w:proofErr w:type="spellEnd"/>
      <w:r w:rsidRPr="560F6B4B">
        <w:rPr>
          <w:lang w:val="nl-NL"/>
        </w:rPr>
        <w:t xml:space="preserve">, een gevalideerd meetinstrument voor chirurgisch herstel dat correleert met het fysiek functioneren </w:t>
      </w:r>
      <w:r w:rsidR="007C4102" w:rsidRPr="3F1F0B57">
        <w:fldChar w:fldCharType="begin" w:fldLock="1"/>
      </w:r>
      <w:r w:rsidR="00142031">
        <w:rPr>
          <w:rFonts w:eastAsia="Times New Roman" w:cs="Times New Roman"/>
          <w:lang w:val="nl-NL"/>
        </w:rPr>
        <w:instrText>ADDIN CSL_CITATION {"citationItems":[{"id":"ITEM-1","itemData":{"DOI":"10.1016/j.surg.2009.02.019","ISSN":"1532-7361","PMID":"19541008","abstract":"BACKGROUND Although many surgical innovations are said to \"shorten recovery,\" recovery has not been consistently defined or measured. The goal of this study was to assess the validity of a physical activity questionnaire (The Community Health Activities Model Program for Seniors [CHAMPS]) as an indicator of postoperative recovery. METHODS CHAMPS includes 41 questions asking the subject to estimate the time spent on a range of activities in the previous week; responses are converted into kcal/kg/wk. Patients scheduled for laparoscopic cholecystectomy were assessed preoperatively, 1 week and 1 month postoperatively (sensitivity to change). To assess construct validity, results were compared with other measures used to estimate recovery, including pain (VAS), health-related quality of life (SF-36), and complications. CHAMPS was also compared with a measure of exercise capacity, the 6-minute walk test (6MWT). Data expressed as median (IQR). RESULTS A total of 50 patients, 72% female, mean (SD) age 51 (17) years, participated. CHAMPS-estimated energy expenditure decreased from 42 [25-64] preop to 18 [9-30] kcal/kg/wk (P &lt; .001) 1 week postoperatively. It remained below baseline at 30 [16-61] kcal/kg/wk 1 month postoperatively (P = .042). At all time points, SF-36 Physical Function, pain with movement, and 6MWT distance significantly correlated with CHAMPS. At 1 month, physical activity was lower in patients reporting complications (16 [10-32] vs 42 [18-77], P &lt; .01). CONCLUSION Evidence is provided for construct validity for a physical activity questionnaire as a measure of surgical recovery.","author":[{"dropping-particle":"","family":"Feldman","given":"Liane S","non-dropping-particle":"","parse-names":false,"suffix":""},{"dropping-particle":"","family":"Kaneva","given":"Pepa","non-dropping-particle":"","parse-names":false,"suffix":""},{"dropping-particle":"","family":"Demyttenaere","given":"Sebastian","non-dropping-particle":"","parse-names":false,"suffix":""},{"dropping-particle":"","family":"Carli","given":"Franco","non-dropping-particle":"","parse-names":false,"suffix":""},{"dropping-particle":"","family":"Fried","given":"Gerald M","non-dropping-particle":"","parse-names":false,"suffix":""},{"dropping-particle":"","family":"Mayo","given":"Nancy E","non-dropping-particle":"","parse-names":false,"suffix":""}],"container-title":"Surgery","id":"ITEM-1","issue":"1","issued":{"date-parts":[["2009","7"]]},"page":"31-9","title":"Validation of a physical activity questionnaire (CHAMPS) as an indicator of postoperative recovery after laparoscopic cholecystectomy.","type":"article-journal","volume":"146"},"uris":["http://www.mendeley.com/documents/?uuid=cebd7024-d569-36a1-96b9-0b4aebdd1532"]}],"mendeley":{"formattedCitation":"(13)","plainTextFormattedCitation":"(13)","previouslyFormattedCitation":"(13)"},"properties":{"noteIndex":0},"schema":"https://github.com/citation-style-language/schema/raw/master/csl-citation.json"}</w:instrText>
      </w:r>
      <w:r w:rsidR="007C4102" w:rsidRPr="007C4102">
        <w:rPr>
          <w:rFonts w:eastAsia="Times New Roman" w:cs="Times New Roman"/>
          <w:lang w:val="nl-NL"/>
        </w:rPr>
        <w:fldChar w:fldCharType="separate"/>
      </w:r>
      <w:r w:rsidR="00142031" w:rsidRPr="00142031">
        <w:rPr>
          <w:noProof/>
          <w:lang w:val="nl-NL"/>
        </w:rPr>
        <w:t>(13)</w:t>
      </w:r>
      <w:r w:rsidR="007C4102" w:rsidRPr="3F1F0B57">
        <w:fldChar w:fldCharType="end"/>
      </w:r>
      <w:r w:rsidRPr="560F6B4B">
        <w:rPr>
          <w:lang w:val="nl-NL"/>
        </w:rPr>
        <w:t xml:space="preserve">. Ook is er aangetoond dat een groter aantal patiënten voldeed aan de </w:t>
      </w:r>
      <w:proofErr w:type="spellStart"/>
      <w:r w:rsidRPr="560F6B4B">
        <w:rPr>
          <w:lang w:val="nl-NL"/>
        </w:rPr>
        <w:t>ACS-aanbevelingen</w:t>
      </w:r>
      <w:proofErr w:type="spellEnd"/>
      <w:r w:rsidRPr="560F6B4B">
        <w:rPr>
          <w:lang w:val="nl-NL"/>
        </w:rPr>
        <w:t xml:space="preserve"> voor fysieke activiteit; dit geldt zowel voor preoperatief als 8 weken postoperatief. De studie van </w:t>
      </w:r>
      <w:proofErr w:type="spellStart"/>
      <w:r w:rsidRPr="560F6B4B">
        <w:rPr>
          <w:lang w:val="nl-NL"/>
        </w:rPr>
        <w:t>Gillis</w:t>
      </w:r>
      <w:proofErr w:type="spellEnd"/>
      <w:r w:rsidRPr="560F6B4B">
        <w:rPr>
          <w:lang w:val="nl-NL"/>
        </w:rPr>
        <w:t xml:space="preserve"> et al. </w:t>
      </w:r>
      <w:r w:rsidR="007C4102" w:rsidRPr="4F4F7288">
        <w:fldChar w:fldCharType="begin" w:fldLock="1"/>
      </w:r>
      <w:r w:rsidR="00142031">
        <w:rPr>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lang w:val="nl-NL"/>
        </w:rPr>
        <w:fldChar w:fldCharType="separate"/>
      </w:r>
      <w:r w:rsidR="00142031" w:rsidRPr="00142031">
        <w:rPr>
          <w:noProof/>
          <w:lang w:val="nl-NL"/>
        </w:rPr>
        <w:t>(19)</w:t>
      </w:r>
      <w:r w:rsidR="007C4102" w:rsidRPr="4F4F7288">
        <w:fldChar w:fldCharType="end"/>
      </w:r>
      <w:r w:rsidRPr="560F6B4B">
        <w:rPr>
          <w:lang w:val="nl-NL"/>
        </w:rPr>
        <w:t xml:space="preserve"> laat daarentegen geen significant verschil zien op de </w:t>
      </w:r>
      <w:proofErr w:type="spellStart"/>
      <w:r w:rsidRPr="560F6B4B">
        <w:rPr>
          <w:lang w:val="nl-NL"/>
        </w:rPr>
        <w:t>CHAMPS-vragenlijst</w:t>
      </w:r>
      <w:proofErr w:type="spellEnd"/>
      <w:r w:rsidRPr="560F6B4B">
        <w:rPr>
          <w:lang w:val="nl-NL"/>
        </w:rPr>
        <w:t xml:space="preserve">. Echter heeft de studie van </w:t>
      </w:r>
      <w:proofErr w:type="spellStart"/>
      <w:r w:rsidRPr="560F6B4B">
        <w:rPr>
          <w:lang w:val="nl-NL"/>
        </w:rPr>
        <w:t>Gillis</w:t>
      </w:r>
      <w:proofErr w:type="spellEnd"/>
      <w:r w:rsidRPr="560F6B4B">
        <w:rPr>
          <w:lang w:val="nl-NL"/>
        </w:rPr>
        <w:t xml:space="preserve"> et al. </w:t>
      </w:r>
      <w:r w:rsidR="007C4102" w:rsidRPr="4F4F7288">
        <w:fldChar w:fldCharType="begin" w:fldLock="1"/>
      </w:r>
      <w:r w:rsidR="008E268A">
        <w:rPr>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lang w:val="nl-NL"/>
        </w:rPr>
        <w:fldChar w:fldCharType="separate"/>
      </w:r>
      <w:r w:rsidR="00142031" w:rsidRPr="00142031">
        <w:rPr>
          <w:noProof/>
          <w:lang w:val="nl-NL"/>
        </w:rPr>
        <w:t>(19)</w:t>
      </w:r>
      <w:r w:rsidR="007C4102" w:rsidRPr="4F4F7288">
        <w:fldChar w:fldCharType="end"/>
      </w:r>
      <w:r w:rsidRPr="44511E8F">
        <w:rPr>
          <w:color w:val="FF0000"/>
          <w:lang w:val="nl-NL"/>
        </w:rPr>
        <w:t xml:space="preserve"> </w:t>
      </w:r>
      <w:r w:rsidRPr="560F6B4B">
        <w:rPr>
          <w:lang w:val="nl-NL"/>
        </w:rPr>
        <w:t>geen onderscheid gemaakt tussen lichte en matige/krachtige activiteiten. Deze resultaten suggereren dat een kortdurend preoperatief oefenprogramma een mogelijke bijdrage kan leveren aan het verhogen van het activiteitenniveau postoperatief, als het gaat om matige tot krachtige fysieke activiteiten.</w:t>
      </w:r>
      <w:r w:rsidRPr="00D33EA5">
        <w:rPr>
          <w:lang w:val="nl-NL"/>
        </w:rPr>
        <w:br/>
      </w:r>
      <w:r w:rsidRPr="560F6B4B">
        <w:rPr>
          <w:lang w:val="nl-NL"/>
        </w:rPr>
        <w:lastRenderedPageBreak/>
        <w:t xml:space="preserve">Deze literatuurstudie geeft geen evidentie dat een preoperatief programma zorgt voor het verminderen van complicaties postoperatief en verkorten van de </w:t>
      </w:r>
      <w:proofErr w:type="spellStart"/>
      <w:r w:rsidRPr="560F6B4B">
        <w:rPr>
          <w:lang w:val="nl-NL"/>
        </w:rPr>
        <w:t>ligduur</w:t>
      </w:r>
      <w:proofErr w:type="spellEnd"/>
      <w:r w:rsidRPr="560F6B4B">
        <w:rPr>
          <w:lang w:val="nl-NL"/>
        </w:rPr>
        <w:t xml:space="preserve"> in het ziekenhuis. Geen studie liet hierbij een significant verschil zien. </w:t>
      </w:r>
      <w:r w:rsidRPr="00D33EA5">
        <w:rPr>
          <w:lang w:val="nl-NL"/>
        </w:rPr>
        <w:br/>
      </w:r>
      <w:r w:rsidRPr="560F6B4B">
        <w:rPr>
          <w:lang w:val="nl-NL"/>
        </w:rPr>
        <w:t xml:space="preserve">Zoals al genoemd zijn de </w:t>
      </w:r>
      <w:proofErr w:type="spellStart"/>
      <w:r w:rsidRPr="560F6B4B">
        <w:rPr>
          <w:lang w:val="nl-NL"/>
        </w:rPr>
        <w:t>geïncludeerde</w:t>
      </w:r>
      <w:proofErr w:type="spellEnd"/>
      <w:r w:rsidRPr="560F6B4B">
        <w:rPr>
          <w:lang w:val="nl-NL"/>
        </w:rPr>
        <w:t xml:space="preserve"> studies heterogeen als het gaat om de interventies. Om deze heterogeniteit in de toekomst te verminderen zou er verder onderzoek gedaan moeten worden naar </w:t>
      </w:r>
      <w:proofErr w:type="spellStart"/>
      <w:r w:rsidRPr="560F6B4B">
        <w:rPr>
          <w:lang w:val="nl-NL"/>
        </w:rPr>
        <w:t>multimodale</w:t>
      </w:r>
      <w:proofErr w:type="spellEnd"/>
      <w:r w:rsidRPr="560F6B4B">
        <w:rPr>
          <w:lang w:val="nl-NL"/>
        </w:rPr>
        <w:t xml:space="preserve"> programma’s zoa</w:t>
      </w:r>
      <w:r w:rsidR="6D725296" w:rsidRPr="6D725296">
        <w:rPr>
          <w:lang w:val="nl-NL"/>
        </w:rPr>
        <w:t xml:space="preserve">ls in de studies van </w:t>
      </w:r>
      <w:proofErr w:type="spellStart"/>
      <w:r w:rsidR="6D725296" w:rsidRPr="6D725296">
        <w:rPr>
          <w:lang w:val="nl-NL"/>
        </w:rPr>
        <w:t>Gillis</w:t>
      </w:r>
      <w:proofErr w:type="spellEnd"/>
      <w:r w:rsidR="6D725296" w:rsidRPr="6D725296">
        <w:rPr>
          <w:lang w:val="nl-NL"/>
        </w:rPr>
        <w:t xml:space="preserve"> et al. </w:t>
      </w:r>
      <w:r w:rsidR="007C4102" w:rsidRPr="5484A38F">
        <w:fldChar w:fldCharType="begin" w:fldLock="1"/>
      </w:r>
      <w:r w:rsidR="00142031">
        <w:rPr>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lang w:val="nl-NL"/>
        </w:rPr>
        <w:fldChar w:fldCharType="separate"/>
      </w:r>
      <w:r w:rsidR="00142031" w:rsidRPr="00142031">
        <w:rPr>
          <w:noProof/>
          <w:lang w:val="nl-NL"/>
        </w:rPr>
        <w:t>(19)</w:t>
      </w:r>
      <w:r w:rsidR="007C4102" w:rsidRPr="5484A38F">
        <w:fldChar w:fldCharType="end"/>
      </w:r>
      <w:r w:rsidR="6D725296" w:rsidRPr="6D725296">
        <w:rPr>
          <w:lang w:val="nl-NL"/>
        </w:rPr>
        <w:t xml:space="preserve"> en </w:t>
      </w:r>
      <w:proofErr w:type="spellStart"/>
      <w:r w:rsidR="6D725296" w:rsidRPr="6D725296">
        <w:rPr>
          <w:lang w:val="nl-NL"/>
        </w:rPr>
        <w:t>Bousquet-Dion</w:t>
      </w:r>
      <w:proofErr w:type="spellEnd"/>
      <w:r w:rsidR="6D725296" w:rsidRPr="6D725296">
        <w:rPr>
          <w:lang w:val="nl-NL"/>
        </w:rPr>
        <w:t xml:space="preserve"> et al.</w:t>
      </w:r>
      <w:r w:rsidR="007C4102" w:rsidRPr="5484A38F">
        <w:fldChar w:fldCharType="begin" w:fldLock="1"/>
      </w:r>
      <w:r w:rsidR="00142031">
        <w:rPr>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lang w:val="nl-NL"/>
        </w:rPr>
        <w:fldChar w:fldCharType="separate"/>
      </w:r>
      <w:r w:rsidR="00142031" w:rsidRPr="00142031">
        <w:rPr>
          <w:noProof/>
          <w:lang w:val="nl-NL"/>
        </w:rPr>
        <w:t>(20)</w:t>
      </w:r>
      <w:r w:rsidR="007C4102" w:rsidRPr="5484A38F">
        <w:fldChar w:fldCharType="end"/>
      </w:r>
      <w:r w:rsidR="00F43F88">
        <w:rPr>
          <w:lang w:val="nl-NL"/>
        </w:rPr>
        <w:t xml:space="preserve">, </w:t>
      </w:r>
      <w:r w:rsidR="6D725296" w:rsidRPr="6D725296">
        <w:rPr>
          <w:lang w:val="nl-NL"/>
        </w:rPr>
        <w:t>omdat deze programma's tot nu toe de beste resultaten gaven.</w:t>
      </w:r>
      <w:r w:rsidR="6D725296" w:rsidRPr="6D725296">
        <w:rPr>
          <w:color w:val="FF0000"/>
          <w:lang w:val="nl-NL"/>
        </w:rPr>
        <w:t xml:space="preserve"> </w:t>
      </w:r>
      <w:r w:rsidRPr="560F6B4B">
        <w:rPr>
          <w:lang w:val="nl-NL"/>
        </w:rPr>
        <w:t xml:space="preserve">Ook de therapietrouw van de studies varieert tussen de 74% </w:t>
      </w:r>
      <w:r w:rsidR="007C4102" w:rsidRPr="5484A38F">
        <w:fldChar w:fldCharType="begin" w:fldLock="1"/>
      </w:r>
      <w:r w:rsidR="00142031">
        <w:rPr>
          <w:lang w:val="nl-NL"/>
        </w:rPr>
        <w:instrText>ADDIN CSL_CITATION {"citationItems":[{"id":"ITEM-1","itemData":{"DOI":"10.1620/tjem.217.109","ISSN":"1349-3329","author":[{"dropping-particle":"","family":"Kim","given":"Do Jun","non-dropping-particle":"","parse-names":false,"suffix":""},{"dropping-particle":"","family":"Mayo","given":"Nancy E.","non-dropping-particle":"","parse-names":false,"suffix":""},{"dropping-particle":"","family":"Carli","given":"Franco","non-dropping-particle":"","parse-names":false,"suffix":""},{"dropping-particle":"","family":"Montgomery","given":"David L","non-dropping-particle":"","parse-names":false,"suffix":""},{"dropping-particle":"","family":"Zavorsky","given":"Gerald S.","non-dropping-particle":"","parse-names":false,"suffix":""}],"container-title":"The Tohoku Journal of Experimental Medicine","id":"ITEM-1","issue":"2","issued":{"date-parts":[["2009"]]},"page":"109-115","title":"Responsive Measures to Prehabilitation in Patients Undergoing Bowel Resection Surgery","type":"article-journal","volume":"217"},"uris":["http://www.mendeley.com/documents/?uuid=a4786a34-3435-39d8-905a-d1ba650a9ea7"]}],"mendeley":{"formattedCitation":"(18)","plainTextFormattedCitation":"(18)","previouslyFormattedCitation":"(18)"},"properties":{"noteIndex":0},"schema":"https://github.com/citation-style-language/schema/raw/master/csl-citation.json"}</w:instrText>
      </w:r>
      <w:r w:rsidR="007C4102" w:rsidRPr="007C4102">
        <w:rPr>
          <w:lang w:val="nl-NL"/>
        </w:rPr>
        <w:fldChar w:fldCharType="separate"/>
      </w:r>
      <w:r w:rsidR="00142031" w:rsidRPr="00142031">
        <w:rPr>
          <w:noProof/>
          <w:lang w:val="nl-NL"/>
        </w:rPr>
        <w:t>(18)</w:t>
      </w:r>
      <w:r w:rsidR="007C4102" w:rsidRPr="5484A38F">
        <w:fldChar w:fldCharType="end"/>
      </w:r>
      <w:r w:rsidRPr="560F6B4B">
        <w:rPr>
          <w:lang w:val="nl-NL"/>
        </w:rPr>
        <w:t xml:space="preserve"> en 98% </w:t>
      </w:r>
      <w:r w:rsidR="007C4102" w:rsidRPr="5484A38F">
        <w:fldChar w:fldCharType="begin" w:fldLock="1"/>
      </w:r>
      <w:r w:rsidR="00142031">
        <w:rPr>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lang w:val="nl-NL"/>
        </w:rPr>
        <w:fldChar w:fldCharType="separate"/>
      </w:r>
      <w:r w:rsidR="00142031" w:rsidRPr="00142031">
        <w:rPr>
          <w:noProof/>
          <w:lang w:val="nl-NL"/>
        </w:rPr>
        <w:t>(20)</w:t>
      </w:r>
      <w:r w:rsidR="007C4102" w:rsidRPr="5484A38F">
        <w:fldChar w:fldCharType="end"/>
      </w:r>
      <w:r w:rsidRPr="560F6B4B">
        <w:rPr>
          <w:lang w:val="nl-NL"/>
        </w:rPr>
        <w:t>. Hierdoor is het moeilijk om de studies met elkaar te vergelijken en kan geen aanbeveling voor een bepaald programma worden gedaan. Wel is te zien dat als het gaat om gesuperviseerde training de therapietrouw tussen de 95%</w:t>
      </w:r>
      <w:r w:rsidR="00F43F88">
        <w:rPr>
          <w:lang w:val="nl-NL"/>
        </w:rPr>
        <w:t xml:space="preserve"> </w:t>
      </w:r>
      <w:r w:rsidR="007C4102" w:rsidRPr="5484A38F">
        <w:fldChar w:fldCharType="begin" w:fldLock="1"/>
      </w:r>
      <w:r w:rsidR="00142031">
        <w:rPr>
          <w:lang w:val="nl-NL"/>
        </w:rPr>
        <w:instrText>ADDIN CSL_CITATION {"citationItems":[{"id":"ITEM-1","itemData":{"DOI":"10.1177/0269215509358941","ISSN":"1477-0873","PMID":"20530651","abstract":"OBJECTIVE Investigation of the feasibility and preliminary effect of a short-term intensive preoperative exercise programme for elderly patients scheduled for elective abdominal oncological surgery. DESIGN Single-blind randomized controlled pilot study. SETTING Ordinary hospital in the Netherlands. SUBJECTS Forty-two elderly patients (&gt;60 years). INTERVENTIONS Patients were randomly assigned to receive a short-term intensive therapeutic exercise programme to improve muscle strength, aerobic capacity, and functional activities, given in the outpatient department (intervention group; n =22), or home-based exercise advice (control group; n=20). MAIN MEASURES Parameters of feasibility, preoperative functional capacity and postoperative course. RESULTS The intensive training programme was feasible, with a high compliance and no adverse events. Respiratory muscle endurance increased in the preoperative period from 259 +/- 273 to 404 +/- 349 J in the intervention group and differed significantly from that in the control group (350 +/- 299 to 305 +/- 323 J; P&lt;0.01). Timed-Up-and-Go, chair rise time, LASA Physical Activity Questionnaire, Physical Work Capacity and Quality of Life (EORTC-C30) did not reveal significant differences between the two groups. There was no significant difference in postoperative complications and length of hospital stay between the two groups. CONCLUSION The intensive therapeutic exercise programme was feasible and improved the respiratory function of patients due to undergo elective abdominal surgery compared with home-based exercise advice.","author":[{"dropping-particle":"","family":"Dronkers","given":"J J","non-dropping-particle":"","parse-names":false,"suffix":""},{"dropping-particle":"","family":"Lamberts","given":"H","non-dropping-particle":"","parse-names":false,"suffix":""},{"dropping-particle":"","family":"Reutelingsperger","given":"I M M D","non-dropping-particle":"","parse-names":false,"suffix":""},{"dropping-particle":"","family":"Naber","given":"R H","non-dropping-particle":"","parse-names":false,"suffix":""},{"dropping-particle":"","family":"Dronkers-Landman","given":"C M","non-dropping-particle":"","parse-names":false,"suffix":""},{"dropping-particle":"","family":"Veldman","given":"A","non-dropping-particle":"","parse-names":false,"suffix":""},{"dropping-particle":"","family":"Meeteren","given":"N L U","non-dropping-particle":"van","parse-names":false,"suffix":""}],"container-title":"Clinical rehabilitation","id":"ITEM-1","issue":"7","issued":{"date-parts":[["2010","7","8"]]},"page":"614-22","title":"Preoperative therapeutic programme for elderly patients scheduled for elective abdominal oncological surgery: a randomized controlled pilot study.","type":"article-journal","volume":"24"},"uris":["http://www.mendeley.com/documents/?uuid=9edf2bcb-fa22-3a4d-bbfb-47ec0a183f23"]}],"mendeley":{"formattedCitation":"(16)","plainTextFormattedCitation":"(16)","previouslyFormattedCitation":"(16)"},"properties":{"noteIndex":0},"schema":"https://github.com/citation-style-language/schema/raw/master/csl-citation.json"}</w:instrText>
      </w:r>
      <w:r w:rsidR="007C4102" w:rsidRPr="007C4102">
        <w:rPr>
          <w:lang w:val="nl-NL"/>
        </w:rPr>
        <w:fldChar w:fldCharType="separate"/>
      </w:r>
      <w:r w:rsidR="00142031" w:rsidRPr="00142031">
        <w:rPr>
          <w:noProof/>
          <w:lang w:val="nl-NL"/>
        </w:rPr>
        <w:t>(16)</w:t>
      </w:r>
      <w:r w:rsidR="007C4102" w:rsidRPr="5484A38F">
        <w:fldChar w:fldCharType="end"/>
      </w:r>
      <w:r w:rsidR="00F43F88">
        <w:rPr>
          <w:lang w:val="nl-NL"/>
        </w:rPr>
        <w:t xml:space="preserve"> </w:t>
      </w:r>
      <w:r w:rsidRPr="560F6B4B">
        <w:rPr>
          <w:lang w:val="nl-NL"/>
        </w:rPr>
        <w:t>en 98%</w:t>
      </w:r>
      <w:r w:rsidR="00F43F88">
        <w:rPr>
          <w:lang w:val="nl-NL"/>
        </w:rPr>
        <w:t xml:space="preserve"> </w:t>
      </w:r>
      <w:r w:rsidR="007C4102" w:rsidRPr="5484A38F">
        <w:fldChar w:fldCharType="begin" w:fldLock="1"/>
      </w:r>
      <w:r w:rsidR="00142031">
        <w:rPr>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lang w:val="nl-NL"/>
        </w:rPr>
        <w:fldChar w:fldCharType="separate"/>
      </w:r>
      <w:r w:rsidR="00142031" w:rsidRPr="00142031">
        <w:rPr>
          <w:noProof/>
          <w:lang w:val="nl-NL"/>
        </w:rPr>
        <w:t>(20)</w:t>
      </w:r>
      <w:r w:rsidR="007C4102" w:rsidRPr="5484A38F">
        <w:fldChar w:fldCharType="end"/>
      </w:r>
      <w:r w:rsidR="00F43F88">
        <w:rPr>
          <w:lang w:val="nl-NL"/>
        </w:rPr>
        <w:t xml:space="preserve"> </w:t>
      </w:r>
      <w:r w:rsidRPr="560F6B4B">
        <w:rPr>
          <w:lang w:val="nl-NL"/>
        </w:rPr>
        <w:t>ligt, waar dit bij programma’s voor thuis tussen de 74%</w:t>
      </w:r>
      <w:r w:rsidR="00F43F88">
        <w:rPr>
          <w:lang w:val="nl-NL"/>
        </w:rPr>
        <w:t xml:space="preserve"> </w:t>
      </w:r>
      <w:r w:rsidR="007C4102" w:rsidRPr="5484A38F">
        <w:fldChar w:fldCharType="begin" w:fldLock="1"/>
      </w:r>
      <w:r w:rsidR="00142031">
        <w:rPr>
          <w:lang w:val="nl-NL"/>
        </w:rPr>
        <w:instrText>ADDIN CSL_CITATION {"citationItems":[{"id":"ITEM-1","itemData":{"DOI":"10.1620/tjem.217.109","ISSN":"1349-3329","author":[{"dropping-particle":"","family":"Kim","given":"Do Jun","non-dropping-particle":"","parse-names":false,"suffix":""},{"dropping-particle":"","family":"Mayo","given":"Nancy E.","non-dropping-particle":"","parse-names":false,"suffix":""},{"dropping-particle":"","family":"Carli","given":"Franco","non-dropping-particle":"","parse-names":false,"suffix":""},{"dropping-particle":"","family":"Montgomery","given":"David L","non-dropping-particle":"","parse-names":false,"suffix":""},{"dropping-particle":"","family":"Zavorsky","given":"Gerald S.","non-dropping-particle":"","parse-names":false,"suffix":""}],"container-title":"The Tohoku Journal of Experimental Medicine","id":"ITEM-1","issue":"2","issued":{"date-parts":[["2009"]]},"page":"109-115","title":"Responsive Measures to Prehabilitation in Patients Undergoing Bowel Resection Surgery","type":"article-journal","volume":"217"},"uris":["http://www.mendeley.com/documents/?uuid=a4786a34-3435-39d8-905a-d1ba650a9ea7"]}],"mendeley":{"formattedCitation":"(18)","plainTextFormattedCitation":"(18)","previouslyFormattedCitation":"(18)"},"properties":{"noteIndex":0},"schema":"https://github.com/citation-style-language/schema/raw/master/csl-citation.json"}</w:instrText>
      </w:r>
      <w:r w:rsidR="007C4102" w:rsidRPr="007C4102">
        <w:rPr>
          <w:lang w:val="nl-NL"/>
        </w:rPr>
        <w:fldChar w:fldCharType="separate"/>
      </w:r>
      <w:r w:rsidR="00142031" w:rsidRPr="00142031">
        <w:rPr>
          <w:noProof/>
          <w:lang w:val="nl-NL"/>
        </w:rPr>
        <w:t>(18)</w:t>
      </w:r>
      <w:r w:rsidR="007C4102" w:rsidRPr="5484A38F">
        <w:fldChar w:fldCharType="end"/>
      </w:r>
      <w:r w:rsidR="00F43F88">
        <w:rPr>
          <w:lang w:val="nl-NL"/>
        </w:rPr>
        <w:t xml:space="preserve"> </w:t>
      </w:r>
      <w:r w:rsidRPr="560F6B4B">
        <w:rPr>
          <w:lang w:val="nl-NL"/>
        </w:rPr>
        <w:t xml:space="preserve">en 78% </w:t>
      </w:r>
      <w:r w:rsidR="007C4102" w:rsidRPr="5484A38F">
        <w:fldChar w:fldCharType="begin" w:fldLock="1"/>
      </w:r>
      <w:r w:rsidR="00142031">
        <w:rPr>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lang w:val="nl-NL"/>
        </w:rPr>
        <w:fldChar w:fldCharType="separate"/>
      </w:r>
      <w:r w:rsidR="00142031" w:rsidRPr="00142031">
        <w:rPr>
          <w:noProof/>
          <w:lang w:val="nl-NL"/>
        </w:rPr>
        <w:t>(19)</w:t>
      </w:r>
      <w:r w:rsidR="007C4102" w:rsidRPr="5484A38F">
        <w:fldChar w:fldCharType="end"/>
      </w:r>
      <w:r w:rsidR="00F43F88">
        <w:rPr>
          <w:lang w:val="nl-NL"/>
        </w:rPr>
        <w:t xml:space="preserve"> </w:t>
      </w:r>
      <w:r w:rsidRPr="560F6B4B">
        <w:rPr>
          <w:lang w:val="nl-NL"/>
        </w:rPr>
        <w:t>ligt. Dit suggereert dat gesuperviseerde programma’s resulteren in een hogere therapietrouw.</w:t>
      </w:r>
      <w:r w:rsidRPr="003F44E3">
        <w:rPr>
          <w:lang w:val="nl-NL"/>
        </w:rPr>
        <w:br/>
      </w:r>
      <w:r w:rsidRPr="560F6B4B">
        <w:rPr>
          <w:lang w:val="nl-NL"/>
        </w:rPr>
        <w:t xml:space="preserve">Het is interessant om te vermelden dat in de studies van </w:t>
      </w:r>
      <w:proofErr w:type="spellStart"/>
      <w:r w:rsidRPr="560F6B4B">
        <w:rPr>
          <w:lang w:val="nl-NL"/>
        </w:rPr>
        <w:t>Bousquet-Dion</w:t>
      </w:r>
      <w:proofErr w:type="spellEnd"/>
      <w:r w:rsidRPr="560F6B4B">
        <w:rPr>
          <w:lang w:val="nl-NL"/>
        </w:rPr>
        <w:t xml:space="preserve"> et al. </w:t>
      </w:r>
      <w:r w:rsidR="007C4102" w:rsidRPr="3F1F0B57">
        <w:fldChar w:fldCharType="begin" w:fldLock="1"/>
      </w:r>
      <w:r w:rsidR="00142031">
        <w:rPr>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sidRPr="007C4102">
        <w:rPr>
          <w:lang w:val="nl-NL"/>
        </w:rPr>
        <w:fldChar w:fldCharType="separate"/>
      </w:r>
      <w:r w:rsidR="00142031" w:rsidRPr="00142031">
        <w:rPr>
          <w:noProof/>
          <w:lang w:val="nl-NL"/>
        </w:rPr>
        <w:t>(20)</w:t>
      </w:r>
      <w:r w:rsidR="007C4102" w:rsidRPr="3F1F0B57">
        <w:fldChar w:fldCharType="end"/>
      </w:r>
      <w:r w:rsidRPr="560F6B4B">
        <w:rPr>
          <w:lang w:val="nl-NL"/>
        </w:rPr>
        <w:t xml:space="preserve">, </w:t>
      </w:r>
      <w:r>
        <w:br/>
      </w:r>
      <w:proofErr w:type="spellStart"/>
      <w:r w:rsidRPr="560F6B4B">
        <w:rPr>
          <w:lang w:val="nl-NL"/>
        </w:rPr>
        <w:t>Dronkers</w:t>
      </w:r>
      <w:proofErr w:type="spellEnd"/>
      <w:r w:rsidRPr="560F6B4B">
        <w:rPr>
          <w:lang w:val="nl-NL"/>
        </w:rPr>
        <w:t xml:space="preserve"> et al. </w:t>
      </w:r>
      <w:r w:rsidR="007C4102" w:rsidRPr="3F1F0B57">
        <w:fldChar w:fldCharType="begin" w:fldLock="1"/>
      </w:r>
      <w:r w:rsidR="00142031">
        <w:rPr>
          <w:lang w:val="nl-NL"/>
        </w:rPr>
        <w:instrText>ADDIN CSL_CITATION {"citationItems":[{"id":"ITEM-1","itemData":{"DOI":"10.1177/0269215509358941","ISSN":"1477-0873","PMID":"20530651","abstract":"OBJECTIVE Investigation of the feasibility and preliminary effect of a short-term intensive preoperative exercise programme for elderly patients scheduled for elective abdominal oncological surgery. DESIGN Single-blind randomized controlled pilot study. SETTING Ordinary hospital in the Netherlands. SUBJECTS Forty-two elderly patients (&gt;60 years). INTERVENTIONS Patients were randomly assigned to receive a short-term intensive therapeutic exercise programme to improve muscle strength, aerobic capacity, and functional activities, given in the outpatient department (intervention group; n =22), or home-based exercise advice (control group; n=20). MAIN MEASURES Parameters of feasibility, preoperative functional capacity and postoperative course. RESULTS The intensive training programme was feasible, with a high compliance and no adverse events. Respiratory muscle endurance increased in the preoperative period from 259 +/- 273 to 404 +/- 349 J in the intervention group and differed significantly from that in the control group (350 +/- 299 to 305 +/- 323 J; P&lt;0.01). Timed-Up-and-Go, chair rise time, LASA Physical Activity Questionnaire, Physical Work Capacity and Quality of Life (EORTC-C30) did not reveal significant differences between the two groups. There was no significant difference in postoperative complications and length of hospital stay between the two groups. CONCLUSION The intensive therapeutic exercise programme was feasible and improved the respiratory function of patients due to undergo elective abdominal surgery compared with home-based exercise advice.","author":[{"dropping-particle":"","family":"Dronkers","given":"J J","non-dropping-particle":"","parse-names":false,"suffix":""},{"dropping-particle":"","family":"Lamberts","given":"H","non-dropping-particle":"","parse-names":false,"suffix":""},{"dropping-particle":"","family":"Reutelingsperger","given":"I M M D","non-dropping-particle":"","parse-names":false,"suffix":""},{"dropping-particle":"","family":"Naber","given":"R H","non-dropping-particle":"","parse-names":false,"suffix":""},{"dropping-particle":"","family":"Dronkers-Landman","given":"C M","non-dropping-particle":"","parse-names":false,"suffix":""},{"dropping-particle":"","family":"Veldman","given":"A","non-dropping-particle":"","parse-names":false,"suffix":""},{"dropping-particle":"","family":"Meeteren","given":"N L U","non-dropping-particle":"van","parse-names":false,"suffix":""}],"container-title":"Clinical rehabilitation","id":"ITEM-1","issue":"7","issued":{"date-parts":[["2010","7","8"]]},"page":"614-22","title":"Preoperative therapeutic programme for elderly patients scheduled for elective abdominal oncological surgery: a randomized controlled pilot study.","type":"article-journal","volume":"24"},"uris":["http://www.mendeley.com/documents/?uuid=9edf2bcb-fa22-3a4d-bbfb-47ec0a183f23"]}],"mendeley":{"formattedCitation":"(16)","plainTextFormattedCitation":"(16)","previouslyFormattedCitation":"(16)"},"properties":{"noteIndex":0},"schema":"https://github.com/citation-style-language/schema/raw/master/csl-citation.json"}</w:instrText>
      </w:r>
      <w:r w:rsidR="007C4102" w:rsidRPr="007C4102">
        <w:rPr>
          <w:lang w:val="nl-NL"/>
        </w:rPr>
        <w:fldChar w:fldCharType="separate"/>
      </w:r>
      <w:r w:rsidR="00142031" w:rsidRPr="00142031">
        <w:rPr>
          <w:noProof/>
          <w:lang w:val="nl-NL"/>
        </w:rPr>
        <w:t>(16)</w:t>
      </w:r>
      <w:r w:rsidR="007C4102" w:rsidRPr="3F1F0B57">
        <w:fldChar w:fldCharType="end"/>
      </w:r>
      <w:r w:rsidRPr="560F6B4B">
        <w:rPr>
          <w:lang w:val="nl-NL"/>
        </w:rPr>
        <w:t xml:space="preserve">, en Kim et al. </w:t>
      </w:r>
      <w:r w:rsidR="007C4102" w:rsidRPr="3F1F0B57">
        <w:fldChar w:fldCharType="begin" w:fldLock="1"/>
      </w:r>
      <w:r w:rsidR="00142031">
        <w:rPr>
          <w:lang w:val="nl-NL"/>
        </w:rPr>
        <w:instrText>ADDIN CSL_CITATION {"citationItems":[{"id":"ITEM-1","itemData":{"DOI":"10.1620/tjem.217.109","ISSN":"1349-3329","author":[{"dropping-particle":"","family":"Kim","given":"Do Jun","non-dropping-particle":"","parse-names":false,"suffix":""},{"dropping-particle":"","family":"Mayo","given":"Nancy E.","non-dropping-particle":"","parse-names":false,"suffix":""},{"dropping-particle":"","family":"Carli","given":"Franco","non-dropping-particle":"","parse-names":false,"suffix":""},{"dropping-particle":"","family":"Montgomery","given":"David L","non-dropping-particle":"","parse-names":false,"suffix":""},{"dropping-particle":"","family":"Zavorsky","given":"Gerald S.","non-dropping-particle":"","parse-names":false,"suffix":""}],"container-title":"The Tohoku Journal of Experimental Medicine","id":"ITEM-1","issue":"2","issued":{"date-parts":[["2009"]]},"page":"109-115","title":"Responsive Measures to Prehabilitation in Patients Undergoing Bowel Resection Surgery","type":"article-journal","volume":"217"},"uris":["http://www.mendeley.com/documents/?uuid=a4786a34-3435-39d8-905a-d1ba650a9ea7"]}],"mendeley":{"formattedCitation":"(18)","plainTextFormattedCitation":"(18)","previouslyFormattedCitation":"(18)"},"properties":{"noteIndex":0},"schema":"https://github.com/citation-style-language/schema/raw/master/csl-citation.json"}</w:instrText>
      </w:r>
      <w:r w:rsidR="007C4102" w:rsidRPr="007C4102">
        <w:rPr>
          <w:lang w:val="nl-NL"/>
        </w:rPr>
        <w:fldChar w:fldCharType="separate"/>
      </w:r>
      <w:r w:rsidR="00142031" w:rsidRPr="00142031">
        <w:rPr>
          <w:noProof/>
          <w:lang w:val="nl-NL"/>
        </w:rPr>
        <w:t>(18)</w:t>
      </w:r>
      <w:r w:rsidR="007C4102" w:rsidRPr="3F1F0B57">
        <w:fldChar w:fldCharType="end"/>
      </w:r>
      <w:r w:rsidRPr="560F6B4B">
        <w:rPr>
          <w:lang w:val="nl-NL"/>
        </w:rPr>
        <w:t xml:space="preserve"> de inactieve patiënten of patiënten met een lage respiratoire functie (Micro RMA &lt;150 J) het meeste baat hadden bij een preoperatief programma. Deze waarneming bevestigt eerdere bevindingen waarbij patiënten, bij wie de baseline van de 6MWT lager was dan 400m, gemiddeld met 45m verbeterden indien zij preoperatief getraind hadden </w:t>
      </w:r>
      <w:r w:rsidR="007C4102" w:rsidRPr="3F1F0B57">
        <w:fldChar w:fldCharType="begin" w:fldLock="1"/>
      </w:r>
      <w:r w:rsidR="00FF1A27">
        <w:rPr>
          <w:rFonts w:eastAsia="Times New Roman" w:cs="Times New Roman"/>
          <w:lang w:val="nl-NL"/>
        </w:rPr>
        <w:instrText>ADDIN CSL_CITATION {"citationItems":[{"id":"ITEM-1","itemData":{"DOI":"10.1016/j.surg.2016.05.036","ISSN":"00396060","PMID":"27476586","abstract":"BACKGROUND Evidence suggests that multimodal prehabilitation programs comprising interventions directed at physical activity, nutrition, and anxiety coping can improve functional recovery after colorectal cancer operations; however, such programs may be more clinically meaningful and cost-effective if targeted to specific subgroups. This study aimed to estimate the extent to which patients with poor baseline functional capacity improve their functional capacity. METHODS Data for 106 participants enrolled in a multimodal, prehabilitation program before colorectal operations were analyzed. Low baseline functional capacity was defined as a 6-minute walking test distance (6MWD) of less than 400 m. Participants were categorized as higher fitness (6MWD ≥ 400 m, n = 70) or lower fitness (6MWD &lt;400 m, n = 36). Changes in 6MWD over the preoperative period, and 4 weeks and 8 weeks after the operation were compared between groups. Secondary outcomes included patient-reported physical activity and health status, postoperative complications, duration of hospital stay, and readmissions. Less-fit patients were then compared with subjects in the rehabilitation arm of the original studies who had a baseline 6MWD &lt;400 m. RESULTS Participants with lower baseline fitness had greater improvements in functional walking capacity with prehabilitation compared to patients with higher fitness (+46.5 [standard deviation 53.8] m vs +22.6 [standard deviation 41.8] m, P = .012). At 4 weeks postoperatively, patients with lower baseline fitness were more likely to be recovered to their baseline 6MWD than those with higher fitness. (74% vs 50%, P = .029). There were no differences in secondary outcome. Less-fit patients had a greater improvement through all the preoperative period compared to the control group. CONCLUSION Patients with lower baseline walking capacity are more likely to experience meaningful improvement in physical function from prehabilitation before and after a colorectal cancer operation.","author":[{"dropping-particle":"","family":"Minnella","given":"Enrico M.","non-dropping-particle":"","parse-names":false,"suffix":""},{"dropping-particle":"","family":"Awasthi","given":"Rashami","non-dropping-particle":"","parse-names":false,"suffix":""},{"dropping-particle":"","family":"Gillis","given":"Chelsia","non-dropping-particle":"","parse-names":false,"suffix":""},{"dropping-particle":"","family":"Fiore","given":"Julio F.","non-dropping-particle":"","parse-names":false,"suffix":""},{"dropping-particle":"","family":"Liberman","given":"A. Sender","non-dropping-particle":"","parse-names":false,"suffix":""},{"dropping-particle":"","family":"Charlebois","given":"Patrick","non-dropping-particle":"","parse-names":false,"suffix":""},{"dropping-particle":"","family":"Stein","given":"Barry","non-dropping-particle":"","parse-names":false,"suffix":""},{"dropping-particle":"","family":"Bousquet-Dion","given":"Guillaume","non-dropping-particle":"","parse-names":false,"suffix":""},{"dropping-particle":"","family":"Feldman","given":"Liane S.","non-dropping-particle":"","parse-names":false,"suffix":""},{"dropping-particle":"","family":"Carli","given":"Francesco","non-dropping-particle":"","parse-names":false,"suffix":""}],"container-title":"Surgery","id":"ITEM-1","issue":"4","issued":{"date-parts":[["2016","10"]]},"page":"1070-1079","title":"Patients with poor baseline walking capacity are most likely to improve their functional status with multimodal prehabilitation","type":"article-journal","volume":"160"},"uris":["http://www.mendeley.com/documents/?uuid=f715a283-864f-39b3-9096-8d3b6cc61b10"]}],"mendeley":{"formattedCitation":"(21)","plainTextFormattedCitation":"(21)","previouslyFormattedCitation":"(21)"},"properties":{"noteIndex":0},"schema":"https://github.com/citation-style-language/schema/raw/master/csl-citation.json"}</w:instrText>
      </w:r>
      <w:r w:rsidR="007C4102" w:rsidRPr="007C4102">
        <w:rPr>
          <w:rFonts w:eastAsia="Times New Roman" w:cs="Times New Roman"/>
          <w:lang w:val="nl-NL"/>
        </w:rPr>
        <w:fldChar w:fldCharType="separate"/>
      </w:r>
      <w:r w:rsidRPr="00A63421">
        <w:rPr>
          <w:noProof/>
          <w:lang w:val="nl-NL"/>
        </w:rPr>
        <w:t>(21)</w:t>
      </w:r>
      <w:r w:rsidR="007C4102" w:rsidRPr="3F1F0B57">
        <w:fldChar w:fldCharType="end"/>
      </w:r>
      <w:r w:rsidRPr="560F6B4B">
        <w:rPr>
          <w:lang w:val="nl-NL"/>
        </w:rPr>
        <w:t xml:space="preserve">. Het is mogelijk dat een preoperatief programma niet aan iedereen aangeboden zou moeten worden, maar mogelijk aan patiënten met een hoog risicoprofiel. Voor de praktijk zou dit kunnen betekenen dat, na het stellen van de diagnose CRC, een 6MWT moet wordt afgenomen om te bepalen of iemand baat zal hebben bij een preoperatief programma (&lt;400m) </w:t>
      </w:r>
      <w:r w:rsidR="007C4102" w:rsidRPr="5484A38F">
        <w:fldChar w:fldCharType="begin" w:fldLock="1"/>
      </w:r>
      <w:r w:rsidR="00142031">
        <w:rPr>
          <w:lang w:val="nl-NL"/>
        </w:rPr>
        <w:instrText>ADDIN CSL_CITATION {"citationItems":[{"id":"ITEM-1","itemData":{"DOI":"10.1016/j.surg.2016.05.036","ISSN":"00396060","PMID":"27476586","abstract":"BACKGROUND Evidence suggests that multimodal prehabilitation programs comprising interventions directed at physical activity, nutrition, and anxiety coping can improve functional recovery after colorectal cancer operations; however, such programs may be more clinically meaningful and cost-effective if targeted to specific subgroups. This study aimed to estimate the extent to which patients with poor baseline functional capacity improve their functional capacity. METHODS Data for 106 participants enrolled in a multimodal, prehabilitation program before colorectal operations were analyzed. Low baseline functional capacity was defined as a 6-minute walking test distance (6MWD) of less than 400 m. Participants were categorized as higher fitness (6MWD ≥ 400 m, n = 70) or lower fitness (6MWD &lt;400 m, n = 36). Changes in 6MWD over the preoperative period, and 4 weeks and 8 weeks after the operation were compared between groups. Secondary outcomes included patient-reported physical activity and health status, postoperative complications, duration of hospital stay, and readmissions. Less-fit patients were then compared with subjects in the rehabilitation arm of the original studies who had a baseline 6MWD &lt;400 m. RESULTS Participants with lower baseline fitness had greater improvements in functional walking capacity with prehabilitation compared to patients with higher fitness (+46.5 [standard deviation 53.8] m vs +22.6 [standard deviation 41.8] m, P = .012). At 4 weeks postoperatively, patients with lower baseline fitness were more likely to be recovered to their baseline 6MWD than those with higher fitness. (74% vs 50%, P = .029). There were no differences in secondary outcome. Less-fit patients had a greater improvement through all the preoperative period compared to the control group. CONCLUSION Patients with lower baseline walking capacity are more likely to experience meaningful improvement in physical function from prehabilitation before and after a colorectal cancer operation.","author":[{"dropping-particle":"","family":"Minnella","given":"Enrico M.","non-dropping-particle":"","parse-names":false,"suffix":""},{"dropping-particle":"","family":"Awasthi","given":"Rashami","non-dropping-particle":"","parse-names":false,"suffix":""},{"dropping-particle":"","family":"Gillis","given":"Chelsia","non-dropping-particle":"","parse-names":false,"suffix":""},{"dropping-particle":"","family":"Fiore","given":"Julio F.","non-dropping-particle":"","parse-names":false,"suffix":""},{"dropping-particle":"","family":"Liberman","given":"A. Sender","non-dropping-particle":"","parse-names":false,"suffix":""},{"dropping-particle":"","family":"Charlebois","given":"Patrick","non-dropping-particle":"","parse-names":false,"suffix":""},{"dropping-particle":"","family":"Stein","given":"Barry","non-dropping-particle":"","parse-names":false,"suffix":""},{"dropping-particle":"","family":"Bousquet-Dion","given":"Guillaume","non-dropping-particle":"","parse-names":false,"suffix":""},{"dropping-particle":"","family":"Feldman","given":"Liane S.","non-dropping-particle":"","parse-names":false,"suffix":""},{"dropping-particle":"","family":"Carli","given":"Francesco","non-dropping-particle":"","parse-names":false,"suffix":""}],"container-title":"Surgery","id":"ITEM-1","issue":"4","issued":{"date-parts":[["2016","10"]]},"page":"1070-1079","title":"Patients with poor baseline walking capacity are most likely to improve their functional status with multimodal prehabilitation","type":"article-journal","volume":"160"},"uris":["http://www.mendeley.com/documents/?uuid=f715a283-864f-39b3-9096-8d3b6cc61b10"]}],"mendeley":{"formattedCitation":"(21)","plainTextFormattedCitation":"(21)","previouslyFormattedCitation":"(21)"},"properties":{"noteIndex":0},"schema":"https://github.com/citation-style-language/schema/raw/master/csl-citation.json"}</w:instrText>
      </w:r>
      <w:r w:rsidR="007C4102" w:rsidRPr="007C4102">
        <w:rPr>
          <w:lang w:val="nl-NL"/>
        </w:rPr>
        <w:fldChar w:fldCharType="separate"/>
      </w:r>
      <w:r w:rsidR="00F43F88" w:rsidRPr="00F43F88">
        <w:rPr>
          <w:noProof/>
          <w:lang w:val="nl-NL"/>
        </w:rPr>
        <w:t>(21)</w:t>
      </w:r>
      <w:r w:rsidR="007C4102" w:rsidRPr="5484A38F">
        <w:fldChar w:fldCharType="end"/>
      </w:r>
      <w:r w:rsidRPr="560F6B4B">
        <w:rPr>
          <w:lang w:val="nl-NL"/>
        </w:rPr>
        <w:t xml:space="preserve">. Een gepubliceerd studieprotocol van een RCT geschreven door Berkel et al. </w:t>
      </w:r>
      <w:r w:rsidR="007C4102" w:rsidRPr="3F1F0B57">
        <w:fldChar w:fldCharType="begin" w:fldLock="1"/>
      </w:r>
      <w:r w:rsidR="00FF1A27">
        <w:rPr>
          <w:lang w:val="nl-NL"/>
        </w:rPr>
        <w:instrText>ADDIN CSL_CITATION {"citationItems":[{"id":"ITEM-1","itemData":{"DOI":"10.1186/s12876-018-0754-6","ISSN":"1471-230X","PMID":"29466955","author":[{"dropping-particle":"","family":"Berkel","given":"Annefleur E. M.","non-dropping-particle":"","parse-names":false,"suffix":""},{"dropping-particle":"","family":"Bongers","given":"Bart C.","non-dropping-particle":"","parse-names":false,"suffix":""},{"dropping-particle":"","family":"Kamp","given":"Marie-Janne S.","non-dropping-particle":"van","parse-names":false,"suffix":""},{"dropping-particle":"","family":"Kotte","given":"Hayke","non-dropping-particle":"","parse-names":false,"suffix":""},{"dropping-particle":"","family":"Weltevreden","given":"Paul","non-dropping-particle":"","parse-names":false,"suffix":""},{"dropping-particle":"","family":"Jongh","given":"Frans H. C.","non-dropping-particle":"de","parse-names":false,"suffix":""},{"dropping-particle":"","family":"Eijsvogel","given":"Michiel M. M.","non-dropping-particle":"","parse-names":false,"suffix":""},{"dropping-particle":"","family":"Wymenga","given":"A. N. Machteld","non-dropping-particle":"","parse-names":false,"suffix":""},{"dropping-particle":"","family":"Bigirwamungu-Bargeman","given":"Marloes","non-dropping-particle":"","parse-names":false,"suffix":""},{"dropping-particle":"","family":"Palen","given":"Job","non-dropping-particle":"van der","parse-names":false,"suffix":""},{"dropping-particle":"","family":"Det","given":"Marc J.","non-dropping-particle":"van","parse-names":false,"suffix":""},{"dropping-particle":"","family":"Meeteren","given":"Nico L. U.","non-dropping-particle":"van","parse-names":false,"suffix":""},{"dropping-particle":"","family":"Klaase","given":"Joost M.","non-dropping-particle":"","parse-names":false,"suffix":""}],"container-title":"BMC Gastroenterology","id":"ITEM-1","issue":"1","issued":{"date-parts":[["2018","12","21"]]},"page":"29","title":"The effects of prehabilitation versus usual care to reduce postoperative complications in high-risk patients with colorectal cancer or dysplasia scheduled for elective colorectal resection: study protocol of a randomized controlled trial","type":"article-journal","volume":"18"},"uris":["http://www.mendeley.com/documents/?uuid=59fa8c4d-f15a-38d8-9682-168ae3e9d6e8"]}],"mendeley":{"formattedCitation":"(22)","plainTextFormattedCitation":"(22)","previouslyFormattedCitation":"(22)"},"properties":{"noteIndex":0},"schema":"https://github.com/citation-style-language/schema/raw/master/csl-citation.json"}</w:instrText>
      </w:r>
      <w:r w:rsidR="007C4102" w:rsidRPr="007C4102">
        <w:rPr>
          <w:lang w:val="nl-NL"/>
        </w:rPr>
        <w:fldChar w:fldCharType="separate"/>
      </w:r>
      <w:r w:rsidRPr="00A63421">
        <w:rPr>
          <w:noProof/>
          <w:lang w:val="nl-NL"/>
        </w:rPr>
        <w:t>(22)</w:t>
      </w:r>
      <w:r w:rsidR="007C4102" w:rsidRPr="3F1F0B57">
        <w:fldChar w:fldCharType="end"/>
      </w:r>
      <w:r w:rsidRPr="560F6B4B">
        <w:rPr>
          <w:lang w:val="nl-NL"/>
        </w:rPr>
        <w:t xml:space="preserve"> wijst uit dat hier op grote schaal onderzoek naar zal worden gedaan. Alleen patiënten met een VAT &lt; 11 </w:t>
      </w:r>
      <w:proofErr w:type="spellStart"/>
      <w:r w:rsidRPr="560F6B4B">
        <w:rPr>
          <w:lang w:val="nl-NL"/>
        </w:rPr>
        <w:t>mL</w:t>
      </w:r>
      <w:proofErr w:type="spellEnd"/>
      <w:r w:rsidRPr="560F6B4B">
        <w:rPr>
          <w:lang w:val="nl-NL"/>
        </w:rPr>
        <w:t xml:space="preserve">/kg/min die gepland staan voor </w:t>
      </w:r>
      <w:proofErr w:type="spellStart"/>
      <w:r w:rsidRPr="560F6B4B">
        <w:rPr>
          <w:lang w:val="nl-NL"/>
        </w:rPr>
        <w:t>electieve</w:t>
      </w:r>
      <w:proofErr w:type="spellEnd"/>
      <w:r w:rsidRPr="560F6B4B">
        <w:rPr>
          <w:lang w:val="nl-NL"/>
        </w:rPr>
        <w:t xml:space="preserve"> </w:t>
      </w:r>
      <w:proofErr w:type="spellStart"/>
      <w:r w:rsidRPr="560F6B4B">
        <w:rPr>
          <w:lang w:val="nl-NL"/>
        </w:rPr>
        <w:t>colorectale</w:t>
      </w:r>
      <w:proofErr w:type="spellEnd"/>
      <w:r w:rsidRPr="560F6B4B">
        <w:rPr>
          <w:lang w:val="nl-NL"/>
        </w:rPr>
        <w:t xml:space="preserve"> </w:t>
      </w:r>
      <w:proofErr w:type="spellStart"/>
      <w:r w:rsidRPr="560F6B4B">
        <w:rPr>
          <w:lang w:val="nl-NL"/>
        </w:rPr>
        <w:t>resectie</w:t>
      </w:r>
      <w:proofErr w:type="spellEnd"/>
      <w:r w:rsidRPr="560F6B4B">
        <w:rPr>
          <w:lang w:val="nl-NL"/>
        </w:rPr>
        <w:t xml:space="preserve"> zullen worden geïncludeerd. Er zal drie weken, drie keer per week, 60 min lang worden getraind. 86 patiënten zullen worden geïncludeerd en gerandomiseerd in de studie. Er wordt verwacht dat de inclusie van patiënten eind 2018 voltooid zal zijn. </w:t>
      </w:r>
      <w:r w:rsidRPr="003F44E3">
        <w:rPr>
          <w:lang w:val="nl-NL"/>
        </w:rPr>
        <w:br/>
      </w:r>
      <w:r w:rsidRPr="560F6B4B">
        <w:rPr>
          <w:lang w:val="nl-NL"/>
        </w:rPr>
        <w:t xml:space="preserve">Er zijn een aantal beperkingen aan deze literatuurstudie. Van de </w:t>
      </w:r>
      <w:proofErr w:type="spellStart"/>
      <w:r w:rsidRPr="560F6B4B">
        <w:rPr>
          <w:lang w:val="nl-NL"/>
        </w:rPr>
        <w:t>geïncludeerde</w:t>
      </w:r>
      <w:proofErr w:type="spellEnd"/>
      <w:r w:rsidRPr="560F6B4B">
        <w:rPr>
          <w:lang w:val="nl-NL"/>
        </w:rPr>
        <w:t xml:space="preserve"> studies is er op meerdere </w:t>
      </w:r>
      <w:proofErr w:type="spellStart"/>
      <w:r w:rsidRPr="560F6B4B">
        <w:rPr>
          <w:lang w:val="nl-NL"/>
        </w:rPr>
        <w:t>biasdomeinen</w:t>
      </w:r>
      <w:proofErr w:type="spellEnd"/>
      <w:r w:rsidRPr="560F6B4B">
        <w:rPr>
          <w:lang w:val="nl-NL"/>
        </w:rPr>
        <w:t xml:space="preserve"> sprake van een hoog risico of is het risico onbekend. Vooral de verschillen tussen de groepen bij de baseline kunnen bias veroorzaken, waardoor de resultaten verschillend geïnterpreteerd kunnen worden. Bij alle studies zijn de participanten en personeel niet geblindeerd. Het is ook vrijwel onmogelijk om te blinderen bij een onderzoek naar oefentherapie. Dit blijft echter wel een mogelijke bron van bias. Wanneer uit wordt gegaan van de studie met de hoogste methodologische kwaliteit, scoorde alleen de studie van </w:t>
      </w:r>
      <w:proofErr w:type="spellStart"/>
      <w:r w:rsidRPr="560F6B4B">
        <w:rPr>
          <w:lang w:val="nl-NL"/>
        </w:rPr>
        <w:t>Gillis</w:t>
      </w:r>
      <w:proofErr w:type="spellEnd"/>
      <w:r w:rsidRPr="560F6B4B">
        <w:rPr>
          <w:lang w:val="nl-NL"/>
        </w:rPr>
        <w:t xml:space="preserve"> et al. </w:t>
      </w:r>
      <w:r w:rsidR="007C4102" w:rsidRPr="3F1F0B57">
        <w:fldChar w:fldCharType="begin" w:fldLock="1"/>
      </w:r>
      <w:r w:rsidR="00142031">
        <w:rPr>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sidRPr="007C4102">
        <w:rPr>
          <w:lang w:val="nl-NL"/>
        </w:rPr>
        <w:fldChar w:fldCharType="separate"/>
      </w:r>
      <w:r w:rsidR="00142031" w:rsidRPr="00142031">
        <w:rPr>
          <w:noProof/>
          <w:lang w:val="nl-NL"/>
        </w:rPr>
        <w:t>(19)</w:t>
      </w:r>
      <w:r w:rsidR="007C4102" w:rsidRPr="3F1F0B57">
        <w:fldChar w:fldCharType="end"/>
      </w:r>
      <w:r w:rsidRPr="560F6B4B">
        <w:rPr>
          <w:lang w:val="nl-NL"/>
        </w:rPr>
        <w:t xml:space="preserve"> een laag risico op bias bij alle andere domeinen (naast blindering). Deze studie liet vooruitgang zien in fysiek functioneren, maar geen verschillen in postoperatieve complicaties en </w:t>
      </w:r>
      <w:proofErr w:type="spellStart"/>
      <w:r w:rsidRPr="560F6B4B">
        <w:rPr>
          <w:lang w:val="nl-NL"/>
        </w:rPr>
        <w:t>ligduur</w:t>
      </w:r>
      <w:proofErr w:type="spellEnd"/>
      <w:r w:rsidRPr="560F6B4B">
        <w:rPr>
          <w:lang w:val="nl-NL"/>
        </w:rPr>
        <w:t xml:space="preserve"> in het ziekenhuis. Ook kunnen de </w:t>
      </w:r>
      <w:proofErr w:type="spellStart"/>
      <w:r w:rsidRPr="560F6B4B">
        <w:rPr>
          <w:lang w:val="nl-NL"/>
        </w:rPr>
        <w:t>geïncludeerde</w:t>
      </w:r>
      <w:proofErr w:type="spellEnd"/>
      <w:r w:rsidRPr="560F6B4B">
        <w:rPr>
          <w:lang w:val="nl-NL"/>
        </w:rPr>
        <w:t xml:space="preserve"> </w:t>
      </w:r>
      <w:proofErr w:type="spellStart"/>
      <w:r w:rsidRPr="560F6B4B">
        <w:rPr>
          <w:lang w:val="nl-NL"/>
        </w:rPr>
        <w:t>multimodale</w:t>
      </w:r>
      <w:proofErr w:type="spellEnd"/>
      <w:r w:rsidRPr="560F6B4B">
        <w:rPr>
          <w:lang w:val="nl-NL"/>
        </w:rPr>
        <w:t xml:space="preserve"> programma’s zorgen voor beperkingen: door de toegevoegde interventies zoals voedingssupplementen en psychologische ondersteuning, is de interpretatie over het directe effect van oefentherapie bemoeilijkt. Ook is het door de heterogeniteit tussen de interventies van de studies moeilijk om een vergelijking te maken. Als laatste had er bij het zoeken naar literatuur naast </w:t>
      </w:r>
      <w:proofErr w:type="spellStart"/>
      <w:r w:rsidRPr="560F6B4B">
        <w:rPr>
          <w:lang w:val="nl-NL"/>
        </w:rPr>
        <w:t>Pubmed</w:t>
      </w:r>
      <w:proofErr w:type="spellEnd"/>
      <w:r w:rsidRPr="560F6B4B">
        <w:rPr>
          <w:lang w:val="nl-NL"/>
        </w:rPr>
        <w:t xml:space="preserve">, </w:t>
      </w:r>
      <w:proofErr w:type="spellStart"/>
      <w:r w:rsidRPr="560F6B4B">
        <w:rPr>
          <w:lang w:val="nl-NL"/>
        </w:rPr>
        <w:t>PEDro</w:t>
      </w:r>
      <w:proofErr w:type="spellEnd"/>
      <w:r w:rsidRPr="560F6B4B">
        <w:rPr>
          <w:lang w:val="nl-NL"/>
        </w:rPr>
        <w:t xml:space="preserve"> en </w:t>
      </w:r>
      <w:proofErr w:type="spellStart"/>
      <w:r w:rsidRPr="560F6B4B">
        <w:rPr>
          <w:lang w:val="nl-NL"/>
        </w:rPr>
        <w:t>Cinahl</w:t>
      </w:r>
      <w:proofErr w:type="spellEnd"/>
      <w:r w:rsidRPr="560F6B4B">
        <w:rPr>
          <w:lang w:val="nl-NL"/>
        </w:rPr>
        <w:t xml:space="preserve"> voor de volledigheid ook in de databank </w:t>
      </w:r>
      <w:proofErr w:type="spellStart"/>
      <w:r w:rsidRPr="560F6B4B">
        <w:rPr>
          <w:lang w:val="nl-NL"/>
        </w:rPr>
        <w:t>Embase</w:t>
      </w:r>
      <w:proofErr w:type="spellEnd"/>
      <w:r w:rsidRPr="560F6B4B">
        <w:rPr>
          <w:lang w:val="nl-NL"/>
        </w:rPr>
        <w:t xml:space="preserve"> gezocht kunnen worden.</w:t>
      </w:r>
      <w:r w:rsidRPr="003F44E3">
        <w:rPr>
          <w:lang w:val="nl-NL"/>
        </w:rPr>
        <w:br/>
      </w:r>
      <w:r w:rsidRPr="66F6ED54">
        <w:rPr>
          <w:lang w:val="nl-NL"/>
        </w:rPr>
        <w:t xml:space="preserve">De systematische </w:t>
      </w:r>
      <w:proofErr w:type="spellStart"/>
      <w:r>
        <w:rPr>
          <w:lang w:val="nl-NL"/>
        </w:rPr>
        <w:t>reviews</w:t>
      </w:r>
      <w:proofErr w:type="spellEnd"/>
      <w:r>
        <w:rPr>
          <w:lang w:val="nl-NL"/>
        </w:rPr>
        <w:t xml:space="preserve"> van </w:t>
      </w:r>
      <w:proofErr w:type="spellStart"/>
      <w:r>
        <w:rPr>
          <w:lang w:val="nl-NL"/>
        </w:rPr>
        <w:t>Bruns</w:t>
      </w:r>
      <w:proofErr w:type="spellEnd"/>
      <w:r>
        <w:rPr>
          <w:lang w:val="nl-NL"/>
        </w:rPr>
        <w:t xml:space="preserve"> et al. </w:t>
      </w:r>
      <w:r w:rsidR="007C4102" w:rsidRPr="3F1F0B57">
        <w:fldChar w:fldCharType="begin" w:fldLock="1"/>
      </w:r>
      <w:r>
        <w:rPr>
          <w:lang w:val="nl-NL"/>
        </w:rPr>
        <w:instrText>ADDIN CSL_CITATION {"citationItems":[{"id":"ITEM-1","itemData":{"DOI":"10.1111/codi.13429","ISSN":"14628910","author":[{"dropping-particle":"","family":"Bruns","given":"E. R. J.","non-dropping-particle":"","parse-names":false,"suffix":""},{"dropping-particle":"","family":"Heuvel","given":"B.","non-dropping-particle":"van den","parse-names":false,"suffix":""},{"dropping-particle":"","family":"Buskens","given":"C. J.","non-dropping-particle":"","parse-names":false,"suffix":""},{"dropping-particle":"","family":"Duijvendijk","given":"P.","non-dropping-particle":"van","parse-names":false,"suffix":""},{"dropping-particle":"","family":"Festen","given":"S.","non-dropping-particle":"","parse-names":false,"suffix":""},{"dropping-particle":"","family":"Wassenaar","given":"E. B.","non-dropping-particle":"","parse-names":false,"suffix":""},{"dropping-particle":"","family":"Zaag","given":"E. S.","non-dropping-particle":"van der","parse-names":false,"suffix":""},{"dropping-particle":"","family":"Bemelman","given":"W. A.","non-dropping-particle":"","parse-names":false,"suffix":""},{"dropping-particle":"","family":"Munster","given":"B. C.","non-dropping-particle":"van","parse-names":false,"suffix":""}],"container-title":"Colorectal Disease","id":"ITEM-1","issue":"8","issued":{"date-parts":[["2016","8","1"]]},"page":"O267-O277","publisher":"Wiley/Blackwell (10.1111)","title":"The effects of physical prehabilitation in elderly patients undergoing colorectal surgery: a systematic review","type":"article-journal","volume":"18"},"uris":["http://www.mendeley.com/documents/?uuid=b1562860-9b86-3da6-b4f4-304319db316a"]}],"mendeley":{"formattedCitation":"(8)","plainTextFormattedCitation":"(8)","previouslyFormattedCitation":"(8)"},"properties":{"noteIndex":0},"schema":"https://github.com/citation-style-language/schema/raw/master/csl-citation.json"}</w:instrText>
      </w:r>
      <w:r w:rsidR="007C4102" w:rsidRPr="007C4102">
        <w:rPr>
          <w:lang w:val="nl-NL"/>
        </w:rPr>
        <w:fldChar w:fldCharType="separate"/>
      </w:r>
      <w:r w:rsidRPr="00D33EA5">
        <w:rPr>
          <w:noProof/>
          <w:lang w:val="nl-NL"/>
        </w:rPr>
        <w:t>(8)</w:t>
      </w:r>
      <w:r w:rsidR="007C4102" w:rsidRPr="3F1F0B57">
        <w:fldChar w:fldCharType="end"/>
      </w:r>
      <w:r w:rsidRPr="66F6ED54">
        <w:rPr>
          <w:lang w:val="nl-NL"/>
        </w:rPr>
        <w:t xml:space="preserve"> en </w:t>
      </w:r>
      <w:proofErr w:type="spellStart"/>
      <w:r w:rsidRPr="66F6ED54">
        <w:rPr>
          <w:lang w:val="nl-NL"/>
        </w:rPr>
        <w:t>Boereboom</w:t>
      </w:r>
      <w:proofErr w:type="spellEnd"/>
      <w:r w:rsidRPr="66F6ED54">
        <w:rPr>
          <w:lang w:val="nl-NL"/>
        </w:rPr>
        <w:t xml:space="preserve"> et</w:t>
      </w:r>
      <w:r>
        <w:rPr>
          <w:lang w:val="nl-NL"/>
        </w:rPr>
        <w:t xml:space="preserve"> al. </w:t>
      </w:r>
      <w:r w:rsidR="007C4102" w:rsidRPr="3F1F0B57">
        <w:fldChar w:fldCharType="begin" w:fldLock="1"/>
      </w:r>
      <w:r>
        <w:rPr>
          <w:lang w:val="nl-NL"/>
        </w:rPr>
        <w:instrText>ADDIN CSL_CITATION {"citationItems":[{"id":"ITEM-1","itemData":{"DOI":"10.1007/s10151-015-1407-1","ISSN":"1123-6337","author":[{"dropping-particle":"","family":"Boereboom","given":"C.","non-dropping-particle":"","parse-names":false,"suffix":""},{"dropping-particle":"","family":"Doleman","given":"B.","non-dropping-particle":"","parse-names":false,"suffix":""},{"dropping-particle":"","family":"Lund","given":"J. N.","non-dropping-particle":"","parse-names":false,"suffix":""},{"dropping-particle":"","family":"Williams","given":"J. P.","non-dropping-particle":"","parse-names":false,"suffix":""}],"container-title":"Techniques in Coloproctology","id":"ITEM-1","issue":"2","issued":{"date-parts":[["2016","2","27"]]},"page":"81-89","publisher":"Springer Milan","title":"Systematic review of pre-operative exercise in colorectal cancer patients","type":"article-journal","volume":"20"},"uris":["http://www.mendeley.com/documents/?uuid=011a2cd1-66d3-3ad8-915c-7688ba177dad"]}],"mendeley":{"formattedCitation":"(7)","plainTextFormattedCitation":"(7)","previouslyFormattedCitation":"(7)"},"properties":{"noteIndex":0},"schema":"https://github.com/citation-style-language/schema/raw/master/csl-citation.json"}</w:instrText>
      </w:r>
      <w:r w:rsidR="007C4102" w:rsidRPr="007C4102">
        <w:rPr>
          <w:lang w:val="nl-NL"/>
        </w:rPr>
        <w:fldChar w:fldCharType="separate"/>
      </w:r>
      <w:r w:rsidRPr="00D33EA5">
        <w:rPr>
          <w:noProof/>
          <w:lang w:val="nl-NL"/>
        </w:rPr>
        <w:t>(7)</w:t>
      </w:r>
      <w:r w:rsidR="007C4102" w:rsidRPr="3F1F0B57">
        <w:fldChar w:fldCharType="end"/>
      </w:r>
      <w:r w:rsidRPr="66F6ED54">
        <w:rPr>
          <w:lang w:val="nl-NL"/>
        </w:rPr>
        <w:t xml:space="preserve"> concludeerden dat er op dit gebied beperkte kwalitatieve evidentie is en meer onderzoek nodig is. Beide artikelen gaven aan dat er enige evidentie is dat een preoperatief oefenprogramma een mogelijke manier zou kunnen zijn om het fysiek functi</w:t>
      </w:r>
      <w:r w:rsidRPr="7D4B865A">
        <w:rPr>
          <w:lang w:val="nl-NL"/>
        </w:rPr>
        <w:t xml:space="preserve">oneren en de fysieke fitheid te verbeteren. Ook concluderen ze beiden dat een preoperatief oefenprogramma geen verandering brengt in de postoperatieve complicaties en </w:t>
      </w:r>
      <w:proofErr w:type="spellStart"/>
      <w:r w:rsidRPr="7D4B865A">
        <w:rPr>
          <w:lang w:val="nl-NL"/>
        </w:rPr>
        <w:t>ligduur</w:t>
      </w:r>
      <w:proofErr w:type="spellEnd"/>
      <w:r w:rsidRPr="7D4B865A">
        <w:rPr>
          <w:lang w:val="nl-NL"/>
        </w:rPr>
        <w:t xml:space="preserve"> in het ziekenhuis. Er zijn overeenkomsten tussen de conclusies van de bovenstaande systematische </w:t>
      </w:r>
      <w:proofErr w:type="spellStart"/>
      <w:r w:rsidRPr="7D4B865A">
        <w:rPr>
          <w:lang w:val="nl-NL"/>
        </w:rPr>
        <w:t>reviews</w:t>
      </w:r>
      <w:proofErr w:type="spellEnd"/>
      <w:r w:rsidRPr="7D4B865A">
        <w:rPr>
          <w:lang w:val="nl-NL"/>
        </w:rPr>
        <w:t xml:space="preserve"> en de conclusie van deze literatuurstudie.</w:t>
      </w:r>
    </w:p>
    <w:p w:rsidR="00536DAB" w:rsidRDefault="4F4F7288" w:rsidP="4F4F7288">
      <w:pPr>
        <w:rPr>
          <w:lang w:val="nl-NL"/>
        </w:rPr>
      </w:pPr>
      <w:r w:rsidRPr="4F4F7288">
        <w:rPr>
          <w:lang w:val="nl-NL"/>
        </w:rPr>
        <w:lastRenderedPageBreak/>
        <w:t>In deze literatuurstudie is gezocht naar een antwoord op de vraag: ‘</w:t>
      </w:r>
      <w:r w:rsidRPr="4F4F7288">
        <w:rPr>
          <w:rFonts w:eastAsia="Times New Roman" w:cs="Times New Roman"/>
          <w:lang w:val="nl-NL"/>
        </w:rPr>
        <w:t xml:space="preserve">Wat zijn de effecten van kortdurende preoperatieve oefentherapie in vergelijking met standaard zorg op het postoperatief fysiek functioneren bij patiënten (&gt;50 jaar) met CRC?’. De huidige evidentie voor een preoperatief programma met een maximum van 31 dagen is beperkt. Dit komt door een gebrek aan methodologisch goede artikelen en homogene interventies en uitkomsten. Hierdoor is er weinig </w:t>
      </w:r>
      <w:r w:rsidRPr="4F4F7288">
        <w:rPr>
          <w:lang w:val="nl-NL"/>
        </w:rPr>
        <w:t xml:space="preserve">evidentie om het effect van kortdurende preoperatieve oefentherapie op het postoperatief fysiek functioneren bij </w:t>
      </w:r>
      <w:r w:rsidR="00536DAB" w:rsidRPr="000D175D">
        <w:rPr>
          <w:lang w:val="nl-NL"/>
        </w:rPr>
        <w:br/>
      </w:r>
      <w:proofErr w:type="spellStart"/>
      <w:r w:rsidRPr="4F4F7288">
        <w:rPr>
          <w:lang w:val="nl-NL"/>
        </w:rPr>
        <w:t>CRC-patiënten</w:t>
      </w:r>
      <w:proofErr w:type="spellEnd"/>
      <w:r w:rsidRPr="4F4F7288">
        <w:rPr>
          <w:lang w:val="nl-NL"/>
        </w:rPr>
        <w:t xml:space="preserve"> te kunnen onderbouwen. Er is geen evidentie voor het verminderen van postoperatieve complicaties en het verkorten van de </w:t>
      </w:r>
      <w:proofErr w:type="spellStart"/>
      <w:r w:rsidRPr="4F4F7288">
        <w:rPr>
          <w:lang w:val="nl-NL"/>
        </w:rPr>
        <w:t>ligduur</w:t>
      </w:r>
      <w:proofErr w:type="spellEnd"/>
      <w:r w:rsidRPr="4F4F7288">
        <w:rPr>
          <w:lang w:val="nl-NL"/>
        </w:rPr>
        <w:t xml:space="preserve"> in het ziekenhuis door middel van een kortdurend preoperatief programma bij </w:t>
      </w:r>
      <w:proofErr w:type="spellStart"/>
      <w:r w:rsidRPr="4F4F7288">
        <w:rPr>
          <w:lang w:val="nl-NL"/>
        </w:rPr>
        <w:t>CRC-patiënten</w:t>
      </w:r>
      <w:proofErr w:type="spellEnd"/>
      <w:r w:rsidRPr="4F4F7288">
        <w:rPr>
          <w:lang w:val="nl-NL"/>
        </w:rPr>
        <w:t>.</w:t>
      </w:r>
    </w:p>
    <w:p w:rsidR="00536DAB" w:rsidRDefault="00536DAB" w:rsidP="00536DAB">
      <w:pPr>
        <w:rPr>
          <w:lang w:val="nl-NL"/>
        </w:rPr>
      </w:pPr>
      <w:r w:rsidRPr="26D75B3C">
        <w:rPr>
          <w:lang w:val="nl-NL"/>
        </w:rPr>
        <w:t>Voor toekomstig onderzoek zouden studies:</w:t>
      </w:r>
    </w:p>
    <w:p w:rsidR="00536DAB" w:rsidRDefault="4F4F7288" w:rsidP="4F4F7288">
      <w:pPr>
        <w:pStyle w:val="Lijstalinea"/>
        <w:numPr>
          <w:ilvl w:val="0"/>
          <w:numId w:val="4"/>
        </w:numPr>
        <w:rPr>
          <w:lang w:val="nl-NL"/>
        </w:rPr>
      </w:pPr>
      <w:r w:rsidRPr="4F4F7288">
        <w:rPr>
          <w:lang w:val="nl-NL"/>
        </w:rPr>
        <w:t xml:space="preserve">een risicostratificatie moeten gebruiken of alleen patiënten moeten </w:t>
      </w:r>
      <w:proofErr w:type="spellStart"/>
      <w:r w:rsidRPr="4F4F7288">
        <w:rPr>
          <w:lang w:val="nl-NL"/>
        </w:rPr>
        <w:t>includeren</w:t>
      </w:r>
      <w:proofErr w:type="spellEnd"/>
      <w:r w:rsidRPr="4F4F7288">
        <w:rPr>
          <w:lang w:val="nl-NL"/>
        </w:rPr>
        <w:t xml:space="preserve"> met een laag fysiek functioneren. Er zou dan ook opnieuw gekeken kunnen worden naar mogelijke vermindering van </w:t>
      </w:r>
      <w:proofErr w:type="spellStart"/>
      <w:r w:rsidRPr="4F4F7288">
        <w:rPr>
          <w:lang w:val="nl-NL"/>
        </w:rPr>
        <w:t>ligduur</w:t>
      </w:r>
      <w:proofErr w:type="spellEnd"/>
      <w:r w:rsidRPr="4F4F7288">
        <w:rPr>
          <w:lang w:val="nl-NL"/>
        </w:rPr>
        <w:t xml:space="preserve"> in het ziekenhuis en postoperatieve complicaties bij deze ‘minder fitte’ patiënten.</w:t>
      </w:r>
    </w:p>
    <w:p w:rsidR="00536DAB" w:rsidRDefault="4F4F7288" w:rsidP="4F4F7288">
      <w:pPr>
        <w:pStyle w:val="Lijstalinea"/>
        <w:numPr>
          <w:ilvl w:val="0"/>
          <w:numId w:val="4"/>
        </w:numPr>
        <w:rPr>
          <w:lang w:val="nl-NL"/>
        </w:rPr>
      </w:pPr>
      <w:r w:rsidRPr="4F4F7288">
        <w:rPr>
          <w:lang w:val="nl-NL"/>
        </w:rPr>
        <w:t>de tijdsbeperking van 31 dagen aan moeten houden, omdat er gestreefd wordt naar een maximum van 31 dagen tussen diagnose en operatie en omdat de literatuur hiervoor op dit moment beperkt is.</w:t>
      </w:r>
    </w:p>
    <w:p w:rsidR="00536DAB" w:rsidRDefault="7143F001" w:rsidP="7143F001">
      <w:pPr>
        <w:pStyle w:val="Lijstalinea"/>
        <w:numPr>
          <w:ilvl w:val="0"/>
          <w:numId w:val="4"/>
        </w:numPr>
        <w:rPr>
          <w:lang w:val="nl-NL"/>
        </w:rPr>
      </w:pPr>
      <w:r w:rsidRPr="7143F001">
        <w:rPr>
          <w:lang w:val="nl-NL"/>
        </w:rPr>
        <w:t>rekening moeten houden met het feit dat er altijd een hoog risico op bias zal zijn op het domein blindering van participanten en personeel. Op de resterende domeinen van bias zal een laag risico gescoord moeten worden om de kwaliteit te garanderen.</w:t>
      </w:r>
    </w:p>
    <w:p w:rsidR="00536DAB" w:rsidRDefault="7143F001" w:rsidP="7143F001">
      <w:pPr>
        <w:pStyle w:val="Lijstalinea"/>
        <w:numPr>
          <w:ilvl w:val="0"/>
          <w:numId w:val="4"/>
        </w:numPr>
        <w:rPr>
          <w:lang w:val="nl-NL"/>
        </w:rPr>
      </w:pPr>
      <w:r w:rsidRPr="7143F001">
        <w:rPr>
          <w:lang w:val="nl-NL"/>
        </w:rPr>
        <w:t>gesuperviseerde therapie, naast een programma voor thuis, voor moeten schrijven. Dit omdat de therapietrouw van de patiënten dan hoger is.</w:t>
      </w:r>
    </w:p>
    <w:p w:rsidR="00536DAB" w:rsidRDefault="6D725296" w:rsidP="00536DAB">
      <w:pPr>
        <w:pStyle w:val="Lijstalinea"/>
        <w:numPr>
          <w:ilvl w:val="0"/>
          <w:numId w:val="4"/>
        </w:numPr>
        <w:rPr>
          <w:lang w:val="nl-NL"/>
        </w:rPr>
      </w:pPr>
      <w:r w:rsidRPr="6D725296">
        <w:rPr>
          <w:lang w:val="nl-NL"/>
        </w:rPr>
        <w:t xml:space="preserve">de controlegroep geen informatie of therapie moeten verstrekken, want dit kan bias opleveren. </w:t>
      </w:r>
    </w:p>
    <w:p w:rsidR="6D725296" w:rsidRDefault="4F4F7288" w:rsidP="4F4F7288">
      <w:pPr>
        <w:pStyle w:val="Lijstalinea"/>
        <w:numPr>
          <w:ilvl w:val="0"/>
          <w:numId w:val="4"/>
        </w:numPr>
        <w:rPr>
          <w:lang w:val="nl-NL"/>
        </w:rPr>
      </w:pPr>
      <w:r w:rsidRPr="4F4F7288">
        <w:rPr>
          <w:lang w:val="nl-NL"/>
        </w:rPr>
        <w:t xml:space="preserve">een </w:t>
      </w:r>
      <w:proofErr w:type="spellStart"/>
      <w:r w:rsidRPr="4F4F7288">
        <w:rPr>
          <w:lang w:val="nl-NL"/>
        </w:rPr>
        <w:t>multimodaal</w:t>
      </w:r>
      <w:proofErr w:type="spellEnd"/>
      <w:r w:rsidRPr="4F4F7288">
        <w:rPr>
          <w:lang w:val="nl-NL"/>
        </w:rPr>
        <w:t xml:space="preserve"> programma moeten gebruiken zoals in de studies van </w:t>
      </w:r>
      <w:proofErr w:type="spellStart"/>
      <w:r w:rsidRPr="4F4F7288">
        <w:rPr>
          <w:lang w:val="nl-NL"/>
        </w:rPr>
        <w:t>Gillis</w:t>
      </w:r>
      <w:proofErr w:type="spellEnd"/>
      <w:r w:rsidRPr="4F4F7288">
        <w:rPr>
          <w:lang w:val="nl-NL"/>
        </w:rPr>
        <w:t xml:space="preserve"> et al. </w:t>
      </w:r>
      <w:r w:rsidR="007C4102">
        <w:rPr>
          <w:lang w:val="nl-NL"/>
        </w:rPr>
        <w:fldChar w:fldCharType="begin" w:fldLock="1"/>
      </w:r>
      <w:r w:rsidR="008E268A">
        <w:rPr>
          <w:lang w:val="nl-NL"/>
        </w:rPr>
        <w:instrText>ADDIN CSL_CITATION {"citationItems":[{"id":"ITEM-1","itemData":{"DOI":"10.1097/ALN.0000000000000393","ISSN":"1528-1175","PMID":"25076007","abstract":"BACKGROUND The preoperative period (prehabilitation) may represent a more appropriate time than the postoperative period to implement an intervention. The impact of prehabilitation on recovery of function al exercise capacity was thus studied in patients undergoing colorectal resection for cancer. METHODS A parallel-arm single-blind superiority randomized controlled trial was conducted. Seventy-seven patients were randomized to receive either prehabilitation (n = 38) or rehabilitation (n = 39). Both groups received a home-based intervention of moderate aerobic and resistance exercises, nutritional counseling with protein supplementation, and relaxation exercises initiated either 4 weeks before surgery (prehabilitation) or immediately after surgery (rehabilitation), and continued for 8 weeks after surgery. Patients were managed with an enhanced recovery pathway. Primary outcome was functional exercise capacity measured using the validated 6-min walk test. RESULTS Median duration of prehabilitation was 24.5 days. While awaiting surgery, functional walking capacity increased (≥ 20 m) in a higher proportion of the prehabilitation group compared with the rehabilitation group (53 vs. 15%, adjusted P = 0.006). Complication rates and duration of hospital stay were similar. The difference between baseline and 8-week 6-min walking test was significantly higher in the prehabilitation compared with the rehabilitation group (+23.7 m [SD, 54.8] vs. -21.8 m [SD, 80.7]; mean difference 45.4 m [95% CI, 13.9 to 77.0]). A higher proportion of the prehabilitation group were also recovered to or above baseline exercise capacity at 8 weeks compared with the rehabilitation group (84 vs. 62%, adjusted P = 0.049). CONCLUSION Meaningful changes in postoperative functional exercise capacity can be achieved with a prehabilitation program.","author":[{"dropping-particle":"","family":"Gillis","given":"Chelsia","non-dropping-particle":"","parse-names":false,"suffix":""},{"dropping-particle":"","family":"Li","given":"Chao","non-dropping-particle":"","parse-names":false,"suffix":""},{"dropping-particle":"","family":"Lee","given":"Lawrence","non-dropping-particle":"","parse-names":false,"suffix":""},{"dropping-particle":"","family":"Awasthi","given":"Rashami","non-dropping-particle":"","parse-names":false,"suffix":""},{"dropping-particle":"","family":"Augustin","given":"Berson","non-dropping-particle":"","parse-names":false,"suffix":""},{"dropping-particle":"","family":"Gamsa","given":"Ann","non-dropping-particle":"","parse-names":false,"suffix":""},{"dropping-particle":"","family":"Liberman","given":"A Sender","non-dropping-particle":"","parse-names":false,"suffix":""},{"dropping-particle":"","family":"Stein","given":"Barry","non-dropping-particle":"","parse-names":false,"suffix":""},{"dropping-particle":"","family":"Charlebois","given":"Patrick","non-dropping-particle":"","parse-names":false,"suffix":""},{"dropping-particle":"","family":"Feldman","given":"Liane S","non-dropping-particle":"","parse-names":false,"suffix":""},{"dropping-particle":"","family":"Carli","given":"Francesco","non-dropping-particle":"","parse-names":false,"suffix":""}],"container-title":"Anesthesiology","id":"ITEM-1","issue":"5","issued":{"date-parts":[["2014","11"]]},"page":"937-47","title":"Prehabilitation versus rehabilitation: a randomized control trial in patients undergoing colorectal resection for cancer.","type":"article-journal","volume":"121"},"uris":["http://www.mendeley.com/documents/?uuid=e4a11717-7fa3-3501-9073-b106c3bb77a6"]}],"mendeley":{"formattedCitation":"(19)","plainTextFormattedCitation":"(19)","previouslyFormattedCitation":"(19)"},"properties":{"noteIndex":0},"schema":"https://github.com/citation-style-language/schema/raw/master/csl-citation.json"}</w:instrText>
      </w:r>
      <w:r w:rsidR="007C4102">
        <w:rPr>
          <w:lang w:val="nl-NL"/>
        </w:rPr>
        <w:fldChar w:fldCharType="separate"/>
      </w:r>
      <w:r w:rsidR="008E268A" w:rsidRPr="008E268A">
        <w:rPr>
          <w:noProof/>
          <w:lang w:val="nl-NL"/>
        </w:rPr>
        <w:t>(19)</w:t>
      </w:r>
      <w:r w:rsidR="007C4102">
        <w:rPr>
          <w:lang w:val="nl-NL"/>
        </w:rPr>
        <w:fldChar w:fldCharType="end"/>
      </w:r>
      <w:r w:rsidR="008E268A">
        <w:rPr>
          <w:lang w:val="nl-NL"/>
        </w:rPr>
        <w:t xml:space="preserve"> </w:t>
      </w:r>
      <w:r w:rsidRPr="4F4F7288">
        <w:rPr>
          <w:lang w:val="nl-NL"/>
        </w:rPr>
        <w:t xml:space="preserve">en </w:t>
      </w:r>
      <w:proofErr w:type="spellStart"/>
      <w:r w:rsidRPr="4F4F7288">
        <w:rPr>
          <w:lang w:val="nl-NL"/>
        </w:rPr>
        <w:t>Bousquet-Dion</w:t>
      </w:r>
      <w:proofErr w:type="spellEnd"/>
      <w:r w:rsidRPr="4F4F7288">
        <w:rPr>
          <w:lang w:val="nl-NL"/>
        </w:rPr>
        <w:t xml:space="preserve"> et al. </w:t>
      </w:r>
      <w:r w:rsidR="007C4102">
        <w:rPr>
          <w:lang w:val="nl-NL"/>
        </w:rPr>
        <w:fldChar w:fldCharType="begin" w:fldLock="1"/>
      </w:r>
      <w:r w:rsidR="004E7C53">
        <w:rPr>
          <w:lang w:val="nl-NL"/>
        </w:rPr>
        <w:instrText>ADDIN CSL_CITATION {"citationItems":[{"id":"ITEM-1","itemData":{"DOI":"10.1080/0284186X.2017.1423180","ISSN":"0284-186X","abstract":"AbstractBackground: Prehabilitation has been previously shown to be more effective in enhancing postoperative functional capacity than rehabilitation alone. The purpose of this study was to determine whether a weekly supervised exercise session could provide further benefit to our current prehabilition program, when comparing to standard post-surgical rehabilitation.Methods: A parallel-arm single-blind randomized control trial was conducted in patients scheduled for non-metastatic colorectal cancer resection. Patients were assigned to either a once weekly supervised prehabilitation (PREHAB+, n = 41) or standard rehabilitation (REHAB, n = 39) program. Both multimodal programs were home-based program and consisted of moderate intensity aerobic and resistance exercise, nutrition counseling with daily whey protein supplementation and anxiety-reduction strategies. Perioperative care was standardized for both groups as per enhanced recovery after surgery (ERAS®) guidelines. Functional exercise capacity, as dete...","author":[{"dropping-particle":"","family":"Bousquet-Dion","given":"Guillaume","non-dropping-particle":"","parse-names":false,"suffix":""},{"dropping-particle":"","family":"Awasthi","given":"Rashami","non-dropping-particle":"","parse-names":false,"suffix":""},{"dropping-particle":"","family":"Loiselle","given":"Sarah-Ève","non-dropping-particle":"","parse-names":false,"suffix":""},{"dropping-particle":"","family":"Minnella","given":"Enrico M.","non-dropping-particle":"","parse-names":false,"suffix":""},{"dropping-particle":"V.","family":"Agnihotram","given":"Ramanakumar","non-dropping-particle":"","parse-names":false,"suffix":""},{"dropping-particle":"","family":"Bergdahl","given":"Andreas","non-dropping-particle":"","parse-names":false,"suffix":""},{"dropping-particle":"","family":"Carli","given":"Francesco","non-dropping-particle":"","parse-names":false,"suffix":""},{"dropping-particle":"","family":"Scheede-Bergdahl","given":"Celena","non-dropping-particle":"","parse-names":false,"suffix":""}],"container-title":"Acta Oncologica","id":"ITEM-1","issue":"6","issued":{"date-parts":[["2018","6","3"]]},"page":"849-859","publisher":"Taylor &amp; Francis","title":"Evaluation of supervised multimodal prehabilitation programme in cancer patients undergoing colorectal resection: a randomized control trial","type":"article-journal","volume":"57"},"uris":["http://www.mendeley.com/documents/?uuid=dee199d4-2c9c-3c90-940e-be82244f8135"]}],"mendeley":{"formattedCitation":"(20)","plainTextFormattedCitation":"(20)","previouslyFormattedCitation":"(20)"},"properties":{"noteIndex":0},"schema":"https://github.com/citation-style-language/schema/raw/master/csl-citation.json"}</w:instrText>
      </w:r>
      <w:r w:rsidR="007C4102">
        <w:rPr>
          <w:lang w:val="nl-NL"/>
        </w:rPr>
        <w:fldChar w:fldCharType="separate"/>
      </w:r>
      <w:r w:rsidR="008E268A" w:rsidRPr="008E268A">
        <w:rPr>
          <w:noProof/>
          <w:lang w:val="nl-NL"/>
        </w:rPr>
        <w:t>(20)</w:t>
      </w:r>
      <w:r w:rsidR="007C4102">
        <w:rPr>
          <w:lang w:val="nl-NL"/>
        </w:rPr>
        <w:fldChar w:fldCharType="end"/>
      </w:r>
      <w:r w:rsidR="008E268A">
        <w:rPr>
          <w:lang w:val="nl-NL"/>
        </w:rPr>
        <w:t xml:space="preserve"> </w:t>
      </w:r>
      <w:r w:rsidRPr="4F4F7288">
        <w:rPr>
          <w:lang w:val="nl-NL"/>
        </w:rPr>
        <w:t>om de in deze studies gevonden resultaten te bevestigen.</w:t>
      </w:r>
    </w:p>
    <w:p w:rsidR="00536DAB" w:rsidRDefault="00536DAB" w:rsidP="00536DAB">
      <w:pPr>
        <w:rPr>
          <w:lang w:val="nl-NL"/>
        </w:rPr>
      </w:pPr>
    </w:p>
    <w:p w:rsidR="00536DAB" w:rsidRDefault="00536DAB" w:rsidP="00536DAB">
      <w:pPr>
        <w:rPr>
          <w:lang w:val="nl-NL"/>
        </w:rPr>
      </w:pPr>
      <w:bookmarkStart w:id="22" w:name="_Toc535586435"/>
      <w:r w:rsidRPr="7D4B865A">
        <w:rPr>
          <w:rStyle w:val="Kop1Char"/>
          <w:lang w:val="nl-NL"/>
        </w:rPr>
        <w:t>Dankwoord</w:t>
      </w:r>
      <w:bookmarkEnd w:id="22"/>
    </w:p>
    <w:p w:rsidR="00F43F88" w:rsidRPr="00F43F88" w:rsidRDefault="7143F001" w:rsidP="7143F001">
      <w:pPr>
        <w:rPr>
          <w:lang w:val="nl-NL"/>
        </w:rPr>
      </w:pPr>
      <w:r w:rsidRPr="7143F001">
        <w:rPr>
          <w:lang w:val="nl-NL"/>
        </w:rPr>
        <w:t xml:space="preserve">Allereerst willen de auteurs Pauline de Bakker bedanken voor haar hulp bij het zoeken naar een onderwerp voor deze bachelor thesis en het begeleiden bij het schrijven van het projectplan. Als tweede willen de auteurs Martin van der </w:t>
      </w:r>
      <w:proofErr w:type="spellStart"/>
      <w:r w:rsidRPr="7143F001">
        <w:rPr>
          <w:lang w:val="nl-NL"/>
        </w:rPr>
        <w:t>Esch</w:t>
      </w:r>
      <w:proofErr w:type="spellEnd"/>
      <w:r w:rsidRPr="7143F001">
        <w:rPr>
          <w:lang w:val="nl-NL"/>
        </w:rPr>
        <w:t xml:space="preserve"> bedanken voor het overnemen van de rol als coach en de goede begeleiding. Ook worden </w:t>
      </w:r>
      <w:proofErr w:type="spellStart"/>
      <w:r w:rsidRPr="7143F001">
        <w:rPr>
          <w:lang w:val="nl-NL"/>
        </w:rPr>
        <w:t>Benno</w:t>
      </w:r>
      <w:proofErr w:type="spellEnd"/>
      <w:r w:rsidRPr="7143F001">
        <w:rPr>
          <w:lang w:val="nl-NL"/>
        </w:rPr>
        <w:t xml:space="preserve"> van Tol, </w:t>
      </w:r>
      <w:proofErr w:type="spellStart"/>
      <w:r w:rsidRPr="7143F001">
        <w:rPr>
          <w:lang w:val="nl-NL"/>
        </w:rPr>
        <w:t>Marloes</w:t>
      </w:r>
      <w:proofErr w:type="spellEnd"/>
      <w:r w:rsidRPr="7143F001">
        <w:rPr>
          <w:lang w:val="nl-NL"/>
        </w:rPr>
        <w:t xml:space="preserve"> van der </w:t>
      </w:r>
      <w:proofErr w:type="spellStart"/>
      <w:r w:rsidRPr="7143F001">
        <w:rPr>
          <w:lang w:val="nl-NL"/>
        </w:rPr>
        <w:t>Horst-Kloos</w:t>
      </w:r>
      <w:proofErr w:type="spellEnd"/>
      <w:r w:rsidRPr="7143F001">
        <w:rPr>
          <w:lang w:val="nl-NL"/>
        </w:rPr>
        <w:t xml:space="preserve"> en de studenten bedankt voor de leuke en leerzame lessen. Als laatste willen de auteurs Esther Verloop bedanken voor haar hulp met de </w:t>
      </w:r>
      <w:proofErr w:type="spellStart"/>
      <w:r w:rsidRPr="7143F001">
        <w:rPr>
          <w:lang w:val="nl-NL"/>
        </w:rPr>
        <w:t>zoekstrings</w:t>
      </w:r>
      <w:proofErr w:type="spellEnd"/>
      <w:r w:rsidRPr="7143F001">
        <w:rPr>
          <w:lang w:val="nl-NL"/>
        </w:rPr>
        <w:t>.</w:t>
      </w:r>
    </w:p>
    <w:p w:rsidR="00536DAB" w:rsidRDefault="00536DAB" w:rsidP="00536DAB">
      <w:pPr>
        <w:pStyle w:val="Kop1"/>
        <w:rPr>
          <w:rFonts w:eastAsia="Times New Roman"/>
          <w:lang w:val="nl-NL"/>
        </w:rPr>
      </w:pPr>
      <w:bookmarkStart w:id="23" w:name="_Toc535586436"/>
      <w:r>
        <w:rPr>
          <w:rFonts w:eastAsia="Times New Roman"/>
          <w:lang w:val="nl-NL"/>
        </w:rPr>
        <w:t>Literatuurlijst</w:t>
      </w:r>
      <w:bookmarkEnd w:id="23"/>
    </w:p>
    <w:p w:rsidR="004E7C53" w:rsidRPr="004E7C53" w:rsidRDefault="007C4102" w:rsidP="004E7C53">
      <w:pPr>
        <w:widowControl w:val="0"/>
        <w:autoSpaceDE w:val="0"/>
        <w:autoSpaceDN w:val="0"/>
        <w:adjustRightInd w:val="0"/>
        <w:spacing w:before="480" w:after="240" w:line="240" w:lineRule="auto"/>
        <w:ind w:left="640" w:hanging="640"/>
        <w:rPr>
          <w:rFonts w:cs="Times New Roman"/>
          <w:noProof/>
          <w:szCs w:val="24"/>
        </w:rPr>
      </w:pPr>
      <w:r w:rsidRPr="00C553EE">
        <w:rPr>
          <w:rFonts w:eastAsia="Times New Roman" w:cs="Times New Roman"/>
        </w:rPr>
        <w:fldChar w:fldCharType="begin" w:fldLock="1"/>
      </w:r>
      <w:r w:rsidR="00536DAB" w:rsidRPr="001D44EA">
        <w:rPr>
          <w:rFonts w:eastAsia="Times New Roman" w:cs="Times New Roman"/>
          <w:lang w:val="nl-NL"/>
        </w:rPr>
        <w:instrText xml:space="preserve">ADDIN Mendeley Bibliography CSL_BIBLIOGRAPHY </w:instrText>
      </w:r>
      <w:r w:rsidRPr="00C553EE">
        <w:rPr>
          <w:rFonts w:eastAsia="Times New Roman" w:cs="Times New Roman"/>
        </w:rPr>
        <w:fldChar w:fldCharType="separate"/>
      </w:r>
      <w:r w:rsidR="004E7C53" w:rsidRPr="004E7C53">
        <w:rPr>
          <w:rFonts w:cs="Times New Roman"/>
          <w:noProof/>
          <w:szCs w:val="24"/>
        </w:rPr>
        <w:t xml:space="preserve">1. </w:t>
      </w:r>
      <w:r w:rsidR="004E7C53" w:rsidRPr="004E7C53">
        <w:rPr>
          <w:rFonts w:cs="Times New Roman"/>
          <w:noProof/>
          <w:szCs w:val="24"/>
        </w:rPr>
        <w:tab/>
        <w:t xml:space="preserve">Gommer, A.M., Poos, M.J.J.C., van Dieren JM. Volksgezondheidenzorg Dikkedarmkanker. volksgezondheidenzorg. 2018. </w:t>
      </w:r>
    </w:p>
    <w:p w:rsidR="004E7C53" w:rsidRPr="004E7C53" w:rsidRDefault="004E7C53" w:rsidP="004E7C53">
      <w:pPr>
        <w:widowControl w:val="0"/>
        <w:autoSpaceDE w:val="0"/>
        <w:autoSpaceDN w:val="0"/>
        <w:adjustRightInd w:val="0"/>
        <w:spacing w:before="480" w:after="240" w:line="240" w:lineRule="auto"/>
        <w:ind w:left="640" w:hanging="640"/>
        <w:rPr>
          <w:rFonts w:cs="Times New Roman"/>
          <w:noProof/>
          <w:szCs w:val="24"/>
        </w:rPr>
      </w:pPr>
      <w:r w:rsidRPr="004E7C53">
        <w:rPr>
          <w:rFonts w:cs="Times New Roman"/>
          <w:noProof/>
          <w:szCs w:val="24"/>
        </w:rPr>
        <w:t xml:space="preserve">2. </w:t>
      </w:r>
      <w:r w:rsidRPr="004E7C53">
        <w:rPr>
          <w:rFonts w:cs="Times New Roman"/>
          <w:noProof/>
          <w:szCs w:val="24"/>
        </w:rPr>
        <w:tab/>
        <w:t xml:space="preserve">Schwab M. Encyclopedia of cancer. 2017;915. </w:t>
      </w:r>
    </w:p>
    <w:p w:rsidR="004E7C53" w:rsidRPr="004E7C53" w:rsidRDefault="004E7C53" w:rsidP="004E7C53">
      <w:pPr>
        <w:widowControl w:val="0"/>
        <w:autoSpaceDE w:val="0"/>
        <w:autoSpaceDN w:val="0"/>
        <w:adjustRightInd w:val="0"/>
        <w:spacing w:before="480" w:after="240" w:line="240" w:lineRule="auto"/>
        <w:ind w:left="640" w:hanging="640"/>
        <w:rPr>
          <w:rFonts w:cs="Times New Roman"/>
          <w:noProof/>
          <w:szCs w:val="24"/>
        </w:rPr>
      </w:pPr>
      <w:r w:rsidRPr="004E7C53">
        <w:rPr>
          <w:rFonts w:cs="Times New Roman"/>
          <w:noProof/>
          <w:szCs w:val="24"/>
        </w:rPr>
        <w:lastRenderedPageBreak/>
        <w:t xml:space="preserve">3. </w:t>
      </w:r>
      <w:r w:rsidRPr="004E7C53">
        <w:rPr>
          <w:rFonts w:cs="Times New Roman"/>
          <w:noProof/>
          <w:szCs w:val="24"/>
        </w:rPr>
        <w:tab/>
        <w:t>Ferlay J, Steliarova-Foucher E, Lortet-Tieulent J, Rosso S, Coebergh JWW, Comber H, et al. Cancer incidence and mortality patterns in Europe: Estimates for 40 countries in 2012. Eur J Cancer [Internet]. 2013 Apr 1 [cited 2018 Dec 7];49(6):1374–403. Available from: https://www.sciencedirect.com/science/article/pii/S0959804913000075</w:t>
      </w:r>
    </w:p>
    <w:p w:rsidR="004E7C53" w:rsidRPr="004E7C53" w:rsidRDefault="004E7C53" w:rsidP="004E7C53">
      <w:pPr>
        <w:widowControl w:val="0"/>
        <w:autoSpaceDE w:val="0"/>
        <w:autoSpaceDN w:val="0"/>
        <w:adjustRightInd w:val="0"/>
        <w:spacing w:before="480" w:after="240" w:line="240" w:lineRule="auto"/>
        <w:ind w:left="640" w:hanging="640"/>
        <w:rPr>
          <w:rFonts w:cs="Times New Roman"/>
          <w:noProof/>
          <w:szCs w:val="24"/>
        </w:rPr>
      </w:pPr>
      <w:r w:rsidRPr="004E7C53">
        <w:rPr>
          <w:rFonts w:cs="Times New Roman"/>
          <w:noProof/>
          <w:szCs w:val="24"/>
        </w:rPr>
        <w:t xml:space="preserve">4. </w:t>
      </w:r>
      <w:r w:rsidRPr="004E7C53">
        <w:rPr>
          <w:rFonts w:cs="Times New Roman"/>
          <w:noProof/>
          <w:szCs w:val="24"/>
        </w:rPr>
        <w:tab/>
        <w:t xml:space="preserve">Society AC. Colorectal Cancer : Facts &amp; Figures 2017-2019. Atlanta; 2017. </w:t>
      </w:r>
    </w:p>
    <w:p w:rsidR="004E7C53" w:rsidRPr="004E7C53" w:rsidRDefault="004E7C53" w:rsidP="004E7C53">
      <w:pPr>
        <w:widowControl w:val="0"/>
        <w:autoSpaceDE w:val="0"/>
        <w:autoSpaceDN w:val="0"/>
        <w:adjustRightInd w:val="0"/>
        <w:spacing w:before="480" w:after="240" w:line="240" w:lineRule="auto"/>
        <w:ind w:left="640" w:hanging="640"/>
        <w:rPr>
          <w:rFonts w:cs="Times New Roman"/>
          <w:noProof/>
          <w:szCs w:val="24"/>
        </w:rPr>
      </w:pPr>
      <w:r w:rsidRPr="004E7C53">
        <w:rPr>
          <w:rFonts w:cs="Times New Roman"/>
          <w:noProof/>
          <w:szCs w:val="24"/>
        </w:rPr>
        <w:t xml:space="preserve">5. </w:t>
      </w:r>
      <w:r w:rsidRPr="004E7C53">
        <w:rPr>
          <w:rFonts w:cs="Times New Roman"/>
          <w:noProof/>
          <w:szCs w:val="24"/>
        </w:rPr>
        <w:tab/>
        <w:t>Carli F, Zavorsky GS. Optimizing functional exercise capacity in the elderly surgical population. Curr Opin Clin Nutr Metab Care [Internet]. 2005 Jan [cited 2018 Dec 7];8(1):23–32. Available from: http://www.ncbi.nlm.nih.gov/pubmed/15585997</w:t>
      </w:r>
    </w:p>
    <w:p w:rsidR="004E7C53" w:rsidRPr="004E7C53" w:rsidRDefault="004E7C53" w:rsidP="004E7C53">
      <w:pPr>
        <w:widowControl w:val="0"/>
        <w:autoSpaceDE w:val="0"/>
        <w:autoSpaceDN w:val="0"/>
        <w:adjustRightInd w:val="0"/>
        <w:spacing w:before="480" w:after="240" w:line="240" w:lineRule="auto"/>
        <w:ind w:left="640" w:hanging="640"/>
        <w:rPr>
          <w:rFonts w:cs="Times New Roman"/>
          <w:noProof/>
          <w:szCs w:val="24"/>
        </w:rPr>
      </w:pPr>
      <w:r w:rsidRPr="004E7C53">
        <w:rPr>
          <w:rFonts w:cs="Times New Roman"/>
          <w:noProof/>
          <w:szCs w:val="24"/>
        </w:rPr>
        <w:t xml:space="preserve">6. </w:t>
      </w:r>
      <w:r w:rsidRPr="004E7C53">
        <w:rPr>
          <w:rFonts w:cs="Times New Roman"/>
          <w:noProof/>
          <w:szCs w:val="24"/>
        </w:rPr>
        <w:tab/>
        <w:t>Partridge JSL, Harari D, Dhesi JK. Frailty in the older surgical patient: a review. Age Ageing [Internet]. 2012 Mar 1 [cited 2018 Dec 7];41(2):142–7. Available from: https://academic.oup.com/ageing/article-lookup/doi/10.1093/ageing/afr182</w:t>
      </w:r>
    </w:p>
    <w:p w:rsidR="004E7C53" w:rsidRPr="004E7C53" w:rsidRDefault="004E7C53" w:rsidP="004E7C53">
      <w:pPr>
        <w:widowControl w:val="0"/>
        <w:autoSpaceDE w:val="0"/>
        <w:autoSpaceDN w:val="0"/>
        <w:adjustRightInd w:val="0"/>
        <w:spacing w:before="480" w:after="240" w:line="240" w:lineRule="auto"/>
        <w:ind w:left="640" w:hanging="640"/>
        <w:rPr>
          <w:rFonts w:cs="Times New Roman"/>
          <w:noProof/>
          <w:szCs w:val="24"/>
        </w:rPr>
      </w:pPr>
      <w:r w:rsidRPr="004E7C53">
        <w:rPr>
          <w:rFonts w:cs="Times New Roman"/>
          <w:noProof/>
          <w:szCs w:val="24"/>
        </w:rPr>
        <w:t xml:space="preserve">7. </w:t>
      </w:r>
      <w:r w:rsidRPr="004E7C53">
        <w:rPr>
          <w:rFonts w:cs="Times New Roman"/>
          <w:noProof/>
          <w:szCs w:val="24"/>
        </w:rPr>
        <w:tab/>
        <w:t>Boereboom C, Doleman B, Lund JN, Williams JP. Systematic review of pre-operative exercise in colorectal cancer patients. Tech Coloproctol [Internet]. 2016 Feb 27 [cited 2018 Dec 7];20(2):81–9. Available from: http://link.springer.com/10.1007/s10151-015-1407-1</w:t>
      </w:r>
    </w:p>
    <w:p w:rsidR="004E7C53" w:rsidRPr="004E7C53" w:rsidRDefault="004E7C53" w:rsidP="004E7C53">
      <w:pPr>
        <w:widowControl w:val="0"/>
        <w:autoSpaceDE w:val="0"/>
        <w:autoSpaceDN w:val="0"/>
        <w:adjustRightInd w:val="0"/>
        <w:spacing w:before="480" w:after="240" w:line="240" w:lineRule="auto"/>
        <w:ind w:left="640" w:hanging="640"/>
        <w:rPr>
          <w:rFonts w:cs="Times New Roman"/>
          <w:noProof/>
          <w:szCs w:val="24"/>
        </w:rPr>
      </w:pPr>
      <w:r w:rsidRPr="004E7C53">
        <w:rPr>
          <w:rFonts w:cs="Times New Roman"/>
          <w:noProof/>
          <w:szCs w:val="24"/>
        </w:rPr>
        <w:t xml:space="preserve">8. </w:t>
      </w:r>
      <w:r w:rsidRPr="004E7C53">
        <w:rPr>
          <w:rFonts w:cs="Times New Roman"/>
          <w:noProof/>
          <w:szCs w:val="24"/>
        </w:rPr>
        <w:tab/>
        <w:t>Bruns ERJ, van den Heuvel B, Buskens CJ, van Duijvendijk P, Festen S, Wassenaar EB, et al. The effects of physical prehabilitation in elderly patients undergoing colorectal surgery: a systematic review. Color Dis [Internet]. 2016 Aug 1 [cited 2018 Dec 7];18(8):O267–77. Available from: http://doi.wiley.com/10.1111/codi.13429</w:t>
      </w:r>
    </w:p>
    <w:p w:rsidR="004E7C53" w:rsidRPr="004E7C53" w:rsidRDefault="004E7C53" w:rsidP="004E7C53">
      <w:pPr>
        <w:widowControl w:val="0"/>
        <w:autoSpaceDE w:val="0"/>
        <w:autoSpaceDN w:val="0"/>
        <w:adjustRightInd w:val="0"/>
        <w:spacing w:before="480" w:after="240" w:line="240" w:lineRule="auto"/>
        <w:ind w:left="640" w:hanging="640"/>
        <w:rPr>
          <w:rFonts w:cs="Times New Roman"/>
          <w:noProof/>
          <w:szCs w:val="24"/>
        </w:rPr>
      </w:pPr>
      <w:r w:rsidRPr="004E7C53">
        <w:rPr>
          <w:rFonts w:cs="Times New Roman"/>
          <w:noProof/>
          <w:szCs w:val="24"/>
        </w:rPr>
        <w:t xml:space="preserve">9. </w:t>
      </w:r>
      <w:r w:rsidRPr="004E7C53">
        <w:rPr>
          <w:rFonts w:cs="Times New Roman"/>
          <w:noProof/>
          <w:szCs w:val="24"/>
        </w:rPr>
        <w:tab/>
        <w:t>Boereboom CL, Phillips BE, Williams JP, Lund JN. A 31-day time to surgery compliant exercise training programme improves aerobic health in the elderly. Tech Coloproctol [Internet]. 2016 Jun 25 [cited 2018 Dec 7];20(6):375–82. Available from: http://link.springer.com/10.1007/s10151-016-1455-1</w:t>
      </w:r>
    </w:p>
    <w:p w:rsidR="004E7C53" w:rsidRPr="004E7C53" w:rsidRDefault="004E7C53" w:rsidP="004E7C53">
      <w:pPr>
        <w:widowControl w:val="0"/>
        <w:autoSpaceDE w:val="0"/>
        <w:autoSpaceDN w:val="0"/>
        <w:adjustRightInd w:val="0"/>
        <w:spacing w:before="480" w:after="240" w:line="240" w:lineRule="auto"/>
        <w:ind w:left="640" w:hanging="640"/>
        <w:rPr>
          <w:rFonts w:cs="Times New Roman"/>
          <w:noProof/>
          <w:szCs w:val="24"/>
        </w:rPr>
      </w:pPr>
      <w:r w:rsidRPr="004E7C53">
        <w:rPr>
          <w:rFonts w:cs="Times New Roman"/>
          <w:noProof/>
          <w:szCs w:val="24"/>
        </w:rPr>
        <w:t xml:space="preserve">10. </w:t>
      </w:r>
      <w:r w:rsidRPr="004E7C53">
        <w:rPr>
          <w:rFonts w:cs="Times New Roman"/>
          <w:noProof/>
          <w:szCs w:val="24"/>
        </w:rPr>
        <w:tab/>
        <w:t>Pecorelli N, Fiore JF, Gillis C, Awasthi R, Mappin-Kasirer B, Niculiseanu P, et al. The six-minute walk test as a measure of postoperative recovery after colorectal resection: further examination of its measurement properties. Surg Endosc [Internet]. 2016 Jun 27 [cited 2018 Dec 7];30(6):2199–206. Available from: http://link.springer.com/10.1007/s00464-015-4478-1</w:t>
      </w:r>
    </w:p>
    <w:p w:rsidR="004E7C53" w:rsidRPr="004E7C53" w:rsidRDefault="004E7C53" w:rsidP="004E7C53">
      <w:pPr>
        <w:widowControl w:val="0"/>
        <w:autoSpaceDE w:val="0"/>
        <w:autoSpaceDN w:val="0"/>
        <w:adjustRightInd w:val="0"/>
        <w:spacing w:before="480" w:after="240" w:line="240" w:lineRule="auto"/>
        <w:ind w:left="640" w:hanging="640"/>
        <w:rPr>
          <w:rFonts w:cs="Times New Roman"/>
          <w:noProof/>
          <w:szCs w:val="24"/>
        </w:rPr>
      </w:pPr>
      <w:r w:rsidRPr="004E7C53">
        <w:rPr>
          <w:rFonts w:cs="Times New Roman"/>
          <w:noProof/>
          <w:szCs w:val="24"/>
        </w:rPr>
        <w:t xml:space="preserve">11. </w:t>
      </w:r>
      <w:r w:rsidRPr="004E7C53">
        <w:rPr>
          <w:rFonts w:cs="Times New Roman"/>
          <w:noProof/>
          <w:szCs w:val="24"/>
        </w:rPr>
        <w:tab/>
        <w:t xml:space="preserve">K de Jong, T Sanderink IH. Richtlijnen Timed “Up &amp; Go” test. Handleid HOOGSTRAAT. 2000; </w:t>
      </w:r>
    </w:p>
    <w:p w:rsidR="004E7C53" w:rsidRPr="004E7C53" w:rsidRDefault="004E7C53" w:rsidP="004E7C53">
      <w:pPr>
        <w:widowControl w:val="0"/>
        <w:autoSpaceDE w:val="0"/>
        <w:autoSpaceDN w:val="0"/>
        <w:adjustRightInd w:val="0"/>
        <w:spacing w:before="480" w:after="240" w:line="240" w:lineRule="auto"/>
        <w:ind w:left="640" w:hanging="640"/>
        <w:rPr>
          <w:rFonts w:cs="Times New Roman"/>
          <w:noProof/>
          <w:szCs w:val="24"/>
        </w:rPr>
      </w:pPr>
      <w:r w:rsidRPr="004E7C53">
        <w:rPr>
          <w:rFonts w:cs="Times New Roman"/>
          <w:noProof/>
          <w:szCs w:val="24"/>
        </w:rPr>
        <w:t xml:space="preserve">12. </w:t>
      </w:r>
      <w:r w:rsidRPr="004E7C53">
        <w:rPr>
          <w:rFonts w:cs="Times New Roman"/>
          <w:noProof/>
          <w:szCs w:val="24"/>
        </w:rPr>
        <w:tab/>
        <w:t>Csuka M, McCarty DJ. Simple method for measurement of lower extremity muscle strength. Am J Med [Internet]. 1985 Jan [cited 2018 Dec 14];78(1):77–81. Available from: http://linkinghub.elsevier.com/retrieve/pii/0002934385904656</w:t>
      </w:r>
    </w:p>
    <w:p w:rsidR="004E7C53" w:rsidRPr="004E7C53" w:rsidRDefault="004E7C53" w:rsidP="004E7C53">
      <w:pPr>
        <w:widowControl w:val="0"/>
        <w:autoSpaceDE w:val="0"/>
        <w:autoSpaceDN w:val="0"/>
        <w:adjustRightInd w:val="0"/>
        <w:spacing w:before="480" w:after="240" w:line="240" w:lineRule="auto"/>
        <w:ind w:left="640" w:hanging="640"/>
        <w:rPr>
          <w:rFonts w:cs="Times New Roman"/>
          <w:noProof/>
          <w:szCs w:val="24"/>
        </w:rPr>
      </w:pPr>
      <w:r w:rsidRPr="004E7C53">
        <w:rPr>
          <w:rFonts w:cs="Times New Roman"/>
          <w:noProof/>
          <w:szCs w:val="24"/>
        </w:rPr>
        <w:t xml:space="preserve">13. </w:t>
      </w:r>
      <w:r w:rsidRPr="004E7C53">
        <w:rPr>
          <w:rFonts w:cs="Times New Roman"/>
          <w:noProof/>
          <w:szCs w:val="24"/>
        </w:rPr>
        <w:tab/>
        <w:t>Feldman LS, Kaneva P, Demyttenaere S, Carli F, Fried GM, Mayo NE. Validation of a physical activity questionnaire (CHAMPS) as an indicator of postoperative recovery after laparoscopic cholecystectomy. Surgery [Internet]. 2009 Jul [cited 2018 Dec 7];146(1):31–9. Available from: http://linkinghub.elsevier.com/retrieve/pii/S0039606009002256</w:t>
      </w:r>
    </w:p>
    <w:p w:rsidR="004E7C53" w:rsidRPr="004E7C53" w:rsidRDefault="004E7C53" w:rsidP="004E7C53">
      <w:pPr>
        <w:widowControl w:val="0"/>
        <w:autoSpaceDE w:val="0"/>
        <w:autoSpaceDN w:val="0"/>
        <w:adjustRightInd w:val="0"/>
        <w:spacing w:before="480" w:after="240" w:line="240" w:lineRule="auto"/>
        <w:ind w:left="640" w:hanging="640"/>
        <w:rPr>
          <w:rFonts w:cs="Times New Roman"/>
          <w:noProof/>
          <w:szCs w:val="24"/>
        </w:rPr>
      </w:pPr>
      <w:r w:rsidRPr="004E7C53">
        <w:rPr>
          <w:rFonts w:cs="Times New Roman"/>
          <w:noProof/>
          <w:szCs w:val="24"/>
        </w:rPr>
        <w:lastRenderedPageBreak/>
        <w:t xml:space="preserve">14. </w:t>
      </w:r>
      <w:r w:rsidRPr="004E7C53">
        <w:rPr>
          <w:rFonts w:cs="Times New Roman"/>
          <w:noProof/>
          <w:szCs w:val="24"/>
        </w:rPr>
        <w:tab/>
        <w:t>Albouaini K, Egred M, Alahmar A, Wright DJ. Cardiopulmonary exercise testing and its application. Postgrad Med J [Internet]. 2007 Nov 1 [cited 2018 Dec 7];83(985):675–82. Available from: http://www.ncbi.nlm.nih.gov/pubmed/17890705</w:t>
      </w:r>
    </w:p>
    <w:p w:rsidR="004E7C53" w:rsidRPr="004E7C53" w:rsidRDefault="004E7C53" w:rsidP="004E7C53">
      <w:pPr>
        <w:widowControl w:val="0"/>
        <w:autoSpaceDE w:val="0"/>
        <w:autoSpaceDN w:val="0"/>
        <w:adjustRightInd w:val="0"/>
        <w:spacing w:before="480" w:after="240" w:line="240" w:lineRule="auto"/>
        <w:ind w:left="640" w:hanging="640"/>
        <w:rPr>
          <w:rFonts w:cs="Times New Roman"/>
          <w:noProof/>
          <w:szCs w:val="24"/>
        </w:rPr>
      </w:pPr>
      <w:r w:rsidRPr="004E7C53">
        <w:rPr>
          <w:rFonts w:cs="Times New Roman"/>
          <w:noProof/>
          <w:szCs w:val="24"/>
        </w:rPr>
        <w:t xml:space="preserve">15. </w:t>
      </w:r>
      <w:r w:rsidRPr="004E7C53">
        <w:rPr>
          <w:rFonts w:cs="Times New Roman"/>
          <w:noProof/>
          <w:szCs w:val="24"/>
        </w:rPr>
        <w:tab/>
        <w:t>Dimitriadis Z, Kapreli E, Konstantinidou I, Oldham J, Strimpakos N. Test/Retest Reliability of Maximum Mouth Pressure Measurements With the MicroRPM in Healthy Volunteers. Respir Care [Internet]. 2011 Jun 1 [cited 2018 Dec 7];56(6):776–82. Available from: http://www.ncbi.nlm.nih.gov/pubmed/21310113</w:t>
      </w:r>
    </w:p>
    <w:p w:rsidR="004E7C53" w:rsidRPr="004E7C53" w:rsidRDefault="004E7C53" w:rsidP="004E7C53">
      <w:pPr>
        <w:widowControl w:val="0"/>
        <w:autoSpaceDE w:val="0"/>
        <w:autoSpaceDN w:val="0"/>
        <w:adjustRightInd w:val="0"/>
        <w:spacing w:before="480" w:after="240" w:line="240" w:lineRule="auto"/>
        <w:ind w:left="640" w:hanging="640"/>
        <w:rPr>
          <w:rFonts w:cs="Times New Roman"/>
          <w:noProof/>
          <w:szCs w:val="24"/>
        </w:rPr>
      </w:pPr>
      <w:r w:rsidRPr="004E7C53">
        <w:rPr>
          <w:rFonts w:cs="Times New Roman"/>
          <w:noProof/>
          <w:szCs w:val="24"/>
        </w:rPr>
        <w:t xml:space="preserve">16. </w:t>
      </w:r>
      <w:r w:rsidRPr="004E7C53">
        <w:rPr>
          <w:rFonts w:cs="Times New Roman"/>
          <w:noProof/>
          <w:szCs w:val="24"/>
        </w:rPr>
        <w:tab/>
        <w:t>Dronkers JJ, Lamberts H, Reutelingsperger IMMD, Naber RH, Dronkers-Landman CM, Veldman A, et al. Preoperative therapeutic programme for elderly patients scheduled for elective abdominal oncological surgery: a randomized controlled pilot study. Clin Rehabil [Internet]. 2010 Jul 8 [cited 2018 Dec 7];24(7):614–22. Available from: http://journals.sagepub.com/doi/10.1177/0269215509358941</w:t>
      </w:r>
    </w:p>
    <w:p w:rsidR="004E7C53" w:rsidRPr="004E7C53" w:rsidRDefault="004E7C53" w:rsidP="004E7C53">
      <w:pPr>
        <w:widowControl w:val="0"/>
        <w:autoSpaceDE w:val="0"/>
        <w:autoSpaceDN w:val="0"/>
        <w:adjustRightInd w:val="0"/>
        <w:spacing w:before="480" w:after="240" w:line="240" w:lineRule="auto"/>
        <w:ind w:left="640" w:hanging="640"/>
        <w:rPr>
          <w:rFonts w:cs="Times New Roman"/>
          <w:noProof/>
          <w:szCs w:val="24"/>
        </w:rPr>
      </w:pPr>
      <w:r w:rsidRPr="004E7C53">
        <w:rPr>
          <w:rFonts w:cs="Times New Roman"/>
          <w:noProof/>
          <w:szCs w:val="24"/>
        </w:rPr>
        <w:t xml:space="preserve">17. </w:t>
      </w:r>
      <w:r w:rsidRPr="004E7C53">
        <w:rPr>
          <w:rFonts w:cs="Times New Roman"/>
          <w:noProof/>
          <w:szCs w:val="24"/>
        </w:rPr>
        <w:tab/>
        <w:t xml:space="preserve">Higgins JPT. Cochrane Handbook for Sytematic Reviews of Interventions. The cochrane collaboration. Versie 5.1.0. 2011. </w:t>
      </w:r>
    </w:p>
    <w:p w:rsidR="004E7C53" w:rsidRPr="004E7C53" w:rsidRDefault="004E7C53" w:rsidP="004E7C53">
      <w:pPr>
        <w:widowControl w:val="0"/>
        <w:autoSpaceDE w:val="0"/>
        <w:autoSpaceDN w:val="0"/>
        <w:adjustRightInd w:val="0"/>
        <w:spacing w:before="480" w:after="240" w:line="240" w:lineRule="auto"/>
        <w:ind w:left="640" w:hanging="640"/>
        <w:rPr>
          <w:rFonts w:cs="Times New Roman"/>
          <w:noProof/>
          <w:szCs w:val="24"/>
        </w:rPr>
      </w:pPr>
      <w:r w:rsidRPr="004E7C53">
        <w:rPr>
          <w:rFonts w:cs="Times New Roman"/>
          <w:noProof/>
          <w:szCs w:val="24"/>
        </w:rPr>
        <w:t xml:space="preserve">18. </w:t>
      </w:r>
      <w:r w:rsidRPr="004E7C53">
        <w:rPr>
          <w:rFonts w:cs="Times New Roman"/>
          <w:noProof/>
          <w:szCs w:val="24"/>
        </w:rPr>
        <w:tab/>
        <w:t>Kim DJ, Mayo NE, Carli F, Montgomery DL, Zavorsky GS. Responsive Measures to Prehabilitation in Patients Undergoing Bowel Resection Surgery. Tohoku J Exp Med [Internet]. 2009 [cited 2018 Dec 7];217(2):109–15. Available from: http://joi.jlc.jst.go.jp/JST.JSTAGE/tjem/217.109?from=CrossRef</w:t>
      </w:r>
    </w:p>
    <w:p w:rsidR="004E7C53" w:rsidRPr="004E7C53" w:rsidRDefault="004E7C53" w:rsidP="004E7C53">
      <w:pPr>
        <w:widowControl w:val="0"/>
        <w:autoSpaceDE w:val="0"/>
        <w:autoSpaceDN w:val="0"/>
        <w:adjustRightInd w:val="0"/>
        <w:spacing w:before="480" w:after="240" w:line="240" w:lineRule="auto"/>
        <w:ind w:left="640" w:hanging="640"/>
        <w:rPr>
          <w:rFonts w:cs="Times New Roman"/>
          <w:noProof/>
          <w:szCs w:val="24"/>
        </w:rPr>
      </w:pPr>
      <w:r w:rsidRPr="004E7C53">
        <w:rPr>
          <w:rFonts w:cs="Times New Roman"/>
          <w:noProof/>
          <w:szCs w:val="24"/>
        </w:rPr>
        <w:t xml:space="preserve">19. </w:t>
      </w:r>
      <w:r w:rsidRPr="004E7C53">
        <w:rPr>
          <w:rFonts w:cs="Times New Roman"/>
          <w:noProof/>
          <w:szCs w:val="24"/>
        </w:rPr>
        <w:tab/>
        <w:t>Gillis C, Li C, Lee L, Awasthi R, Augustin B, Gamsa A, et al. Prehabilitation versus rehabilitation: a randomized control trial in patients undergoing colorectal resection for cancer. Anesthesiology [Internet]. 2014 Nov [cited 2018 Dec 7];121(5):937–47. Available from: http://insights.ovid.com/crossref?an=00000542-201411000-00013</w:t>
      </w:r>
    </w:p>
    <w:p w:rsidR="004E7C53" w:rsidRPr="004E7C53" w:rsidRDefault="004E7C53" w:rsidP="004E7C53">
      <w:pPr>
        <w:widowControl w:val="0"/>
        <w:autoSpaceDE w:val="0"/>
        <w:autoSpaceDN w:val="0"/>
        <w:adjustRightInd w:val="0"/>
        <w:spacing w:before="480" w:after="240" w:line="240" w:lineRule="auto"/>
        <w:ind w:left="640" w:hanging="640"/>
        <w:rPr>
          <w:rFonts w:cs="Times New Roman"/>
          <w:noProof/>
          <w:szCs w:val="24"/>
        </w:rPr>
      </w:pPr>
      <w:r w:rsidRPr="004E7C53">
        <w:rPr>
          <w:rFonts w:cs="Times New Roman"/>
          <w:noProof/>
          <w:szCs w:val="24"/>
        </w:rPr>
        <w:t xml:space="preserve">20. </w:t>
      </w:r>
      <w:r w:rsidRPr="004E7C53">
        <w:rPr>
          <w:rFonts w:cs="Times New Roman"/>
          <w:noProof/>
          <w:szCs w:val="24"/>
        </w:rPr>
        <w:tab/>
        <w:t>Bousquet-Dion G, Awasthi R, Loiselle S-È, Minnella EM, Agnihotram R V., Bergdahl A, et al. Evaluation of supervised multimodal prehabilitation programme in cancer patients undergoing colorectal resection: a randomized control trial. Acta Oncol (Madr) [Internet]. 2018 Jun 3 [cited 2018 Dec 7];57(6):849–59. Available from: https://www.tandfonline.com/doi/full/10.1080/0284186X.2017.1423180</w:t>
      </w:r>
    </w:p>
    <w:p w:rsidR="004E7C53" w:rsidRPr="004E7C53" w:rsidRDefault="004E7C53" w:rsidP="004E7C53">
      <w:pPr>
        <w:widowControl w:val="0"/>
        <w:autoSpaceDE w:val="0"/>
        <w:autoSpaceDN w:val="0"/>
        <w:adjustRightInd w:val="0"/>
        <w:spacing w:before="480" w:after="240" w:line="240" w:lineRule="auto"/>
        <w:ind w:left="640" w:hanging="640"/>
        <w:rPr>
          <w:rFonts w:cs="Times New Roman"/>
          <w:noProof/>
          <w:szCs w:val="24"/>
        </w:rPr>
      </w:pPr>
      <w:r w:rsidRPr="004E7C53">
        <w:rPr>
          <w:rFonts w:cs="Times New Roman"/>
          <w:noProof/>
          <w:szCs w:val="24"/>
        </w:rPr>
        <w:t xml:space="preserve">21. </w:t>
      </w:r>
      <w:r w:rsidRPr="004E7C53">
        <w:rPr>
          <w:rFonts w:cs="Times New Roman"/>
          <w:noProof/>
          <w:szCs w:val="24"/>
        </w:rPr>
        <w:tab/>
        <w:t>Minnella EM, Awasthi R, Gillis C, Fiore JF, Liberman AS, Charlebois P, et al. Patients with poor baseline walking capacity are most likely to improve their functional status with multimodal prehabilitation. Surgery [Internet]. 2016 Oct [cited 2019 Jan 6];160(4):1070–9. Available from: http://www.ncbi.nlm.nih.gov/pubmed/27476586</w:t>
      </w:r>
    </w:p>
    <w:p w:rsidR="004E7C53" w:rsidRPr="004E7C53" w:rsidRDefault="004E7C53" w:rsidP="004E7C53">
      <w:pPr>
        <w:widowControl w:val="0"/>
        <w:autoSpaceDE w:val="0"/>
        <w:autoSpaceDN w:val="0"/>
        <w:adjustRightInd w:val="0"/>
        <w:spacing w:before="480" w:after="240" w:line="240" w:lineRule="auto"/>
        <w:ind w:left="640" w:hanging="640"/>
        <w:rPr>
          <w:rFonts w:cs="Times New Roman"/>
          <w:noProof/>
        </w:rPr>
      </w:pPr>
      <w:r w:rsidRPr="004E7C53">
        <w:rPr>
          <w:rFonts w:cs="Times New Roman"/>
          <w:noProof/>
          <w:szCs w:val="24"/>
        </w:rPr>
        <w:t xml:space="preserve">22. </w:t>
      </w:r>
      <w:r w:rsidRPr="004E7C53">
        <w:rPr>
          <w:rFonts w:cs="Times New Roman"/>
          <w:noProof/>
          <w:szCs w:val="24"/>
        </w:rPr>
        <w:tab/>
        <w:t>Berkel AEM, Bongers BC, van Kamp M-JS, Kotte H, Weltevreden P, de Jongh FHC, et al. The effects of prehabilitation versus usual care to reduce postoperative complications in high-risk patients with colorectal cancer or dysplasia scheduled for elective colorectal resection: study protocol of a randomized controlled trial. BMC Gastroenterol [Internet]. 2018 Dec 21 [cited 2019 Jan 6];18(1):29. Available from: http://www.ncbi.nlm.nih.gov/pubmed/29466955</w:t>
      </w:r>
    </w:p>
    <w:p w:rsidR="004E7C53" w:rsidRDefault="007C4102" w:rsidP="004E7C53">
      <w:pPr>
        <w:widowControl w:val="0"/>
        <w:autoSpaceDE w:val="0"/>
        <w:autoSpaceDN w:val="0"/>
        <w:adjustRightInd w:val="0"/>
        <w:spacing w:before="480" w:after="240" w:line="240" w:lineRule="auto"/>
        <w:ind w:left="640" w:hanging="640"/>
        <w:rPr>
          <w:rFonts w:eastAsia="Times New Roman" w:cs="Times New Roman"/>
        </w:rPr>
      </w:pPr>
      <w:r w:rsidRPr="00C553EE">
        <w:rPr>
          <w:rFonts w:eastAsia="Times New Roman" w:cs="Times New Roman"/>
        </w:rPr>
        <w:fldChar w:fldCharType="end"/>
      </w:r>
      <w:bookmarkStart w:id="24" w:name="_Toc528936524"/>
    </w:p>
    <w:p w:rsidR="00536DAB" w:rsidRPr="00F02391" w:rsidRDefault="00536DAB" w:rsidP="004E7C53">
      <w:pPr>
        <w:widowControl w:val="0"/>
        <w:autoSpaceDE w:val="0"/>
        <w:autoSpaceDN w:val="0"/>
        <w:adjustRightInd w:val="0"/>
        <w:spacing w:before="480" w:after="240" w:line="240" w:lineRule="auto"/>
        <w:ind w:left="640" w:hanging="640"/>
        <w:rPr>
          <w:rStyle w:val="Kop1Char"/>
          <w:lang w:val="nl-NL"/>
        </w:rPr>
      </w:pPr>
      <w:bookmarkStart w:id="25" w:name="_Toc535586437"/>
      <w:r w:rsidRPr="00F02391">
        <w:rPr>
          <w:rStyle w:val="Kop1Char"/>
          <w:lang w:val="nl-NL"/>
        </w:rPr>
        <w:lastRenderedPageBreak/>
        <w:t xml:space="preserve">Bijlage </w:t>
      </w:r>
      <w:r>
        <w:rPr>
          <w:rStyle w:val="Kop1Char"/>
          <w:lang w:val="nl-NL"/>
        </w:rPr>
        <w:t>1</w:t>
      </w:r>
      <w:r w:rsidRPr="00F02391">
        <w:rPr>
          <w:rStyle w:val="Kop1Char"/>
          <w:lang w:val="nl-NL"/>
        </w:rPr>
        <w:t xml:space="preserve">: PICO en </w:t>
      </w:r>
      <w:proofErr w:type="spellStart"/>
      <w:r w:rsidRPr="00F02391">
        <w:rPr>
          <w:rStyle w:val="Kop1Char"/>
          <w:lang w:val="nl-NL"/>
        </w:rPr>
        <w:t>zoek-strings</w:t>
      </w:r>
      <w:bookmarkEnd w:id="24"/>
      <w:bookmarkEnd w:id="25"/>
      <w:proofErr w:type="spellEnd"/>
    </w:p>
    <w:tbl>
      <w:tblPr>
        <w:tblStyle w:val="Tabelraster"/>
        <w:tblW w:w="0" w:type="auto"/>
        <w:tblLook w:val="04A0"/>
      </w:tblPr>
      <w:tblGrid>
        <w:gridCol w:w="1101"/>
        <w:gridCol w:w="8187"/>
      </w:tblGrid>
      <w:tr w:rsidR="00536DAB" w:rsidRPr="004E7C53" w:rsidTr="4F4F7288">
        <w:tc>
          <w:tcPr>
            <w:tcW w:w="1101" w:type="dxa"/>
          </w:tcPr>
          <w:p w:rsidR="00536DAB" w:rsidRDefault="00536DAB" w:rsidP="00660D2A">
            <w:pPr>
              <w:rPr>
                <w:rStyle w:val="normaltextrun"/>
              </w:rPr>
            </w:pPr>
            <w:r>
              <w:rPr>
                <w:rStyle w:val="normaltextrun"/>
              </w:rPr>
              <w:t>P:</w:t>
            </w:r>
            <w:r>
              <w:rPr>
                <w:rStyle w:val="normaltextrun"/>
              </w:rPr>
              <w:tab/>
            </w:r>
          </w:p>
        </w:tc>
        <w:tc>
          <w:tcPr>
            <w:tcW w:w="8187" w:type="dxa"/>
          </w:tcPr>
          <w:p w:rsidR="00536DAB" w:rsidRDefault="4F4F7288" w:rsidP="4F4F7288">
            <w:pPr>
              <w:rPr>
                <w:rStyle w:val="normaltextrun"/>
              </w:rPr>
            </w:pPr>
            <w:proofErr w:type="spellStart"/>
            <w:r w:rsidRPr="4F4F7288">
              <w:rPr>
                <w:rStyle w:val="normaltextrun"/>
              </w:rPr>
              <w:t>Colorectale</w:t>
            </w:r>
            <w:proofErr w:type="spellEnd"/>
            <w:r w:rsidRPr="4F4F7288">
              <w:rPr>
                <w:rStyle w:val="normaltextrun"/>
              </w:rPr>
              <w:t xml:space="preserve"> kankerpatiënten waarvoor een operatie gepland staat</w:t>
            </w:r>
          </w:p>
        </w:tc>
      </w:tr>
      <w:tr w:rsidR="00536DAB" w:rsidTr="4F4F7288">
        <w:tc>
          <w:tcPr>
            <w:tcW w:w="1101" w:type="dxa"/>
          </w:tcPr>
          <w:p w:rsidR="00536DAB" w:rsidRDefault="00536DAB" w:rsidP="00660D2A">
            <w:pPr>
              <w:rPr>
                <w:rStyle w:val="normaltextrun"/>
              </w:rPr>
            </w:pPr>
            <w:r>
              <w:rPr>
                <w:rStyle w:val="normaltextrun"/>
              </w:rPr>
              <w:t>I:</w:t>
            </w:r>
          </w:p>
        </w:tc>
        <w:tc>
          <w:tcPr>
            <w:tcW w:w="8187" w:type="dxa"/>
          </w:tcPr>
          <w:p w:rsidR="00536DAB" w:rsidRDefault="00536DAB" w:rsidP="00660D2A">
            <w:pPr>
              <w:rPr>
                <w:rStyle w:val="normaltextrun"/>
              </w:rPr>
            </w:pPr>
            <w:r w:rsidRPr="70D80E15">
              <w:rPr>
                <w:rStyle w:val="normaltextrun"/>
              </w:rPr>
              <w:t>Preoperatief oefentherapie programma</w:t>
            </w:r>
          </w:p>
        </w:tc>
      </w:tr>
      <w:tr w:rsidR="00536DAB" w:rsidTr="4F4F7288">
        <w:tc>
          <w:tcPr>
            <w:tcW w:w="1101" w:type="dxa"/>
          </w:tcPr>
          <w:p w:rsidR="00536DAB" w:rsidRDefault="00536DAB" w:rsidP="00660D2A">
            <w:pPr>
              <w:rPr>
                <w:rStyle w:val="normaltextrun"/>
              </w:rPr>
            </w:pPr>
            <w:r>
              <w:rPr>
                <w:rStyle w:val="normaltextrun"/>
              </w:rPr>
              <w:t>C:</w:t>
            </w:r>
          </w:p>
        </w:tc>
        <w:tc>
          <w:tcPr>
            <w:tcW w:w="8187" w:type="dxa"/>
          </w:tcPr>
          <w:p w:rsidR="00536DAB" w:rsidRDefault="00536DAB" w:rsidP="00660D2A">
            <w:pPr>
              <w:rPr>
                <w:rStyle w:val="normaltextrun"/>
              </w:rPr>
            </w:pPr>
            <w:r w:rsidRPr="70D80E15">
              <w:rPr>
                <w:rStyle w:val="normaltextrun"/>
              </w:rPr>
              <w:t>Standaard zorg, postoperatief oefenprogramma</w:t>
            </w:r>
          </w:p>
        </w:tc>
      </w:tr>
      <w:tr w:rsidR="00536DAB" w:rsidTr="4F4F7288">
        <w:tc>
          <w:tcPr>
            <w:tcW w:w="1101" w:type="dxa"/>
          </w:tcPr>
          <w:p w:rsidR="00536DAB" w:rsidRDefault="00536DAB" w:rsidP="00660D2A">
            <w:pPr>
              <w:rPr>
                <w:rStyle w:val="normaltextrun"/>
              </w:rPr>
            </w:pPr>
            <w:r>
              <w:rPr>
                <w:rStyle w:val="normaltextrun"/>
              </w:rPr>
              <w:t>O</w:t>
            </w:r>
          </w:p>
        </w:tc>
        <w:tc>
          <w:tcPr>
            <w:tcW w:w="8187" w:type="dxa"/>
          </w:tcPr>
          <w:p w:rsidR="00536DAB" w:rsidRDefault="00536DAB" w:rsidP="00660D2A">
            <w:pPr>
              <w:rPr>
                <w:rStyle w:val="normaltextrun"/>
              </w:rPr>
            </w:pPr>
            <w:r w:rsidRPr="66F6ED54">
              <w:rPr>
                <w:rStyle w:val="normaltextrun"/>
              </w:rPr>
              <w:t>Fysiek functioneren </w:t>
            </w:r>
          </w:p>
        </w:tc>
      </w:tr>
    </w:tbl>
    <w:p w:rsidR="00536DAB" w:rsidRPr="00790648" w:rsidRDefault="00536DAB" w:rsidP="00536DAB">
      <w:pPr>
        <w:rPr>
          <w:rStyle w:val="spellingerror"/>
          <w:lang w:val="nl-NL"/>
        </w:rPr>
      </w:pPr>
    </w:p>
    <w:p w:rsidR="00536DAB" w:rsidRPr="00F02391" w:rsidRDefault="00536DAB" w:rsidP="00536DAB">
      <w:pPr>
        <w:rPr>
          <w:rStyle w:val="spellingerror"/>
          <w:rFonts w:ascii="Segoe UI" w:hAnsi="Segoe UI" w:cs="Segoe UI"/>
          <w:sz w:val="18"/>
          <w:szCs w:val="18"/>
        </w:rPr>
      </w:pPr>
      <w:proofErr w:type="spellStart"/>
      <w:r w:rsidRPr="797BD9E6">
        <w:rPr>
          <w:rStyle w:val="spellingerror"/>
        </w:rPr>
        <w:t>Zoekstring</w:t>
      </w:r>
      <w:proofErr w:type="spellEnd"/>
      <w:r w:rsidRPr="797BD9E6">
        <w:rPr>
          <w:rStyle w:val="spellingerror"/>
        </w:rPr>
        <w:t> in </w:t>
      </w:r>
      <w:proofErr w:type="spellStart"/>
      <w:r w:rsidRPr="797BD9E6">
        <w:rPr>
          <w:rStyle w:val="spellingerror"/>
        </w:rPr>
        <w:t>Pubmed</w:t>
      </w:r>
      <w:proofErr w:type="spellEnd"/>
      <w:r w:rsidRPr="797BD9E6">
        <w:rPr>
          <w:rStyle w:val="spellingerror"/>
        </w:rPr>
        <w:t>:  </w:t>
      </w:r>
      <w:r>
        <w:br/>
      </w:r>
      <w:r w:rsidRPr="797BD9E6">
        <w:rPr>
          <w:rStyle w:val="normaltextrun"/>
        </w:rPr>
        <w:t>((((((((("Preoperative Period"[Mesh] OR "Preoperative Care"[Mesh])) OR (preoperative[Title/Abstract] OR </w:t>
      </w:r>
      <w:proofErr w:type="spellStart"/>
      <w:r w:rsidRPr="797BD9E6">
        <w:rPr>
          <w:rStyle w:val="normaltextrun"/>
        </w:rPr>
        <w:t>presurgery</w:t>
      </w:r>
      <w:proofErr w:type="spellEnd"/>
      <w:r w:rsidRPr="797BD9E6">
        <w:rPr>
          <w:rStyle w:val="normaltextrun"/>
        </w:rPr>
        <w:t>[Title/Abstract] OR pre-operative[Title/Abstract] OR pre-surgery[Title/Abstract]))) AND (("Rehabilitation"[Mesh]) OR (physical </w:t>
      </w:r>
      <w:proofErr w:type="spellStart"/>
      <w:r w:rsidRPr="797BD9E6">
        <w:rPr>
          <w:rStyle w:val="spellingerror"/>
        </w:rPr>
        <w:t>therap</w:t>
      </w:r>
      <w:proofErr w:type="spellEnd"/>
      <w:r w:rsidRPr="797BD9E6">
        <w:rPr>
          <w:rStyle w:val="normaltextrun"/>
        </w:rPr>
        <w:t>* OR </w:t>
      </w:r>
      <w:proofErr w:type="spellStart"/>
      <w:r w:rsidRPr="797BD9E6">
        <w:rPr>
          <w:rStyle w:val="spellingerror"/>
        </w:rPr>
        <w:t>physiotherap</w:t>
      </w:r>
      <w:proofErr w:type="spellEnd"/>
      <w:r w:rsidRPr="797BD9E6">
        <w:rPr>
          <w:rStyle w:val="normaltextrun"/>
        </w:rPr>
        <w:t>* OR rehab*)))) OR </w:t>
      </w:r>
      <w:proofErr w:type="spellStart"/>
      <w:r w:rsidRPr="797BD9E6">
        <w:rPr>
          <w:rStyle w:val="spellingerror"/>
        </w:rPr>
        <w:t>Prehabilitation</w:t>
      </w:r>
      <w:proofErr w:type="spellEnd"/>
      <w:r w:rsidRPr="797BD9E6">
        <w:rPr>
          <w:rStyle w:val="normaltextrun"/>
        </w:rPr>
        <w:t xml:space="preserve">[Title/Abstract])) AND (("Colorectal </w:t>
      </w:r>
      <w:proofErr w:type="spellStart"/>
      <w:r w:rsidRPr="797BD9E6">
        <w:rPr>
          <w:rStyle w:val="normaltextrun"/>
        </w:rPr>
        <w:t>Neoplasms</w:t>
      </w:r>
      <w:proofErr w:type="spellEnd"/>
      <w:r w:rsidRPr="797BD9E6">
        <w:rPr>
          <w:rStyle w:val="normaltextrun"/>
        </w:rPr>
        <w:t>"[Mesh]) OR (Colorectal carcinoma* OR Colorectal neoplasm* OR Colorectal cancer*))) </w:t>
      </w:r>
    </w:p>
    <w:p w:rsidR="00536DAB" w:rsidRPr="00922C70" w:rsidRDefault="00536DAB" w:rsidP="00536DAB">
      <w:pPr>
        <w:rPr>
          <w:rStyle w:val="normaltextrun"/>
          <w:rFonts w:ascii="Segoe UI" w:hAnsi="Segoe UI" w:cs="Segoe UI"/>
          <w:sz w:val="18"/>
          <w:szCs w:val="18"/>
        </w:rPr>
      </w:pPr>
      <w:proofErr w:type="spellStart"/>
      <w:r w:rsidRPr="26DDAEAD">
        <w:rPr>
          <w:rStyle w:val="spellingerror"/>
        </w:rPr>
        <w:t>Zoekstring</w:t>
      </w:r>
      <w:proofErr w:type="spellEnd"/>
      <w:r w:rsidRPr="26DDAEAD">
        <w:rPr>
          <w:rStyle w:val="normaltextrun"/>
        </w:rPr>
        <w:t> in </w:t>
      </w:r>
      <w:proofErr w:type="spellStart"/>
      <w:r w:rsidRPr="26DDAEAD">
        <w:rPr>
          <w:rStyle w:val="spellingerror"/>
        </w:rPr>
        <w:t>Cinahl</w:t>
      </w:r>
      <w:proofErr w:type="spellEnd"/>
      <w:r w:rsidRPr="26DDAEAD">
        <w:rPr>
          <w:rStyle w:val="normaltextrun"/>
        </w:rPr>
        <w:t>: </w:t>
      </w:r>
      <w:r w:rsidRPr="00EC1D95">
        <w:br/>
      </w:r>
      <w:r w:rsidRPr="26DDAEAD">
        <w:rPr>
          <w:rStyle w:val="normaltextrun"/>
        </w:rPr>
        <w:t>MH ((preoperative care) OR TI preoperative OR AB preoperative OR TI </w:t>
      </w:r>
      <w:proofErr w:type="spellStart"/>
      <w:r w:rsidRPr="26DDAEAD">
        <w:rPr>
          <w:rStyle w:val="spellingerror"/>
        </w:rPr>
        <w:t>prehabilitation</w:t>
      </w:r>
      <w:proofErr w:type="spellEnd"/>
      <w:r w:rsidRPr="26DDAEAD">
        <w:rPr>
          <w:rStyle w:val="normaltextrun"/>
        </w:rPr>
        <w:t> OR AB </w:t>
      </w:r>
      <w:proofErr w:type="spellStart"/>
      <w:r w:rsidRPr="26DDAEAD">
        <w:rPr>
          <w:rStyle w:val="spellingerror"/>
        </w:rPr>
        <w:t>prehabilitation</w:t>
      </w:r>
      <w:proofErr w:type="spellEnd"/>
      <w:r w:rsidRPr="26DDAEAD">
        <w:rPr>
          <w:rStyle w:val="normaltextrun"/>
        </w:rPr>
        <w:t> OR TI </w:t>
      </w:r>
      <w:proofErr w:type="spellStart"/>
      <w:r w:rsidRPr="26DDAEAD">
        <w:rPr>
          <w:rStyle w:val="spellingerror"/>
        </w:rPr>
        <w:t>presurgery</w:t>
      </w:r>
      <w:proofErr w:type="spellEnd"/>
      <w:r w:rsidRPr="26DDAEAD">
        <w:rPr>
          <w:rStyle w:val="normaltextrun"/>
        </w:rPr>
        <w:t> OR AB </w:t>
      </w:r>
      <w:proofErr w:type="spellStart"/>
      <w:r w:rsidRPr="26DDAEAD">
        <w:rPr>
          <w:rStyle w:val="spellingerror"/>
        </w:rPr>
        <w:t>presurgery</w:t>
      </w:r>
      <w:proofErr w:type="spellEnd"/>
      <w:r w:rsidRPr="26DDAEAD">
        <w:rPr>
          <w:rStyle w:val="normaltextrun"/>
        </w:rPr>
        <w:t>) AND MH ((Colorectal cancer) OR TI colorectal cancer OR AB colorectal cancer OR TI colorectal neoplasm OR AB colorectal neoplasm OR TI colorectal carcinoma OR AB colorectal carcinoma </w:t>
      </w:r>
    </w:p>
    <w:p w:rsidR="00536DAB" w:rsidRDefault="00536DAB" w:rsidP="00536DAB">
      <w:pPr>
        <w:rPr>
          <w:rStyle w:val="normaltextrun"/>
        </w:rPr>
      </w:pPr>
      <w:proofErr w:type="spellStart"/>
      <w:r>
        <w:rPr>
          <w:rStyle w:val="normaltextrun"/>
        </w:rPr>
        <w:t>Zoekstring</w:t>
      </w:r>
      <w:proofErr w:type="spellEnd"/>
      <w:r>
        <w:rPr>
          <w:rStyle w:val="normaltextrun"/>
        </w:rPr>
        <w:t xml:space="preserve">  in Pedro:</w:t>
      </w:r>
      <w:r>
        <w:rPr>
          <w:rStyle w:val="normaltextrun"/>
        </w:rPr>
        <w:br/>
      </w:r>
      <w:r w:rsidRPr="26DDAEAD">
        <w:rPr>
          <w:rStyle w:val="normaltextrun"/>
        </w:rPr>
        <w:t>Preoperative exercise AND Colorectal cancer</w:t>
      </w:r>
    </w:p>
    <w:p w:rsidR="00536DAB" w:rsidRDefault="00536DAB" w:rsidP="00536DAB">
      <w:pPr>
        <w:rPr>
          <w:rStyle w:val="normaltextrun"/>
        </w:rPr>
      </w:pPr>
    </w:p>
    <w:p w:rsidR="00536DAB" w:rsidRPr="001D44EA" w:rsidRDefault="00536DAB" w:rsidP="00536DAB"/>
    <w:p w:rsidR="00536DAB" w:rsidRPr="00536DAB" w:rsidRDefault="00536DAB" w:rsidP="00536DAB"/>
    <w:sectPr w:rsidR="00536DAB" w:rsidRPr="00536DAB" w:rsidSect="00855D5E">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C97" w:rsidRDefault="00C86C97" w:rsidP="00921663">
      <w:pPr>
        <w:spacing w:after="0" w:line="240" w:lineRule="auto"/>
      </w:pPr>
      <w:r>
        <w:separator/>
      </w:r>
    </w:p>
  </w:endnote>
  <w:endnote w:type="continuationSeparator" w:id="0">
    <w:p w:rsidR="00C86C97" w:rsidRDefault="00C86C97" w:rsidP="0092166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6668368"/>
      <w:docPartObj>
        <w:docPartGallery w:val="Page Numbers (Bottom of Page)"/>
        <w:docPartUnique/>
      </w:docPartObj>
    </w:sdtPr>
    <w:sdtContent>
      <w:p w:rsidR="00A63421" w:rsidRDefault="007C4102">
        <w:pPr>
          <w:pStyle w:val="Voettekst"/>
          <w:jc w:val="center"/>
        </w:pPr>
        <w:fldSimple w:instr=" PAGE   \* MERGEFORMAT ">
          <w:r w:rsidR="004E7C53">
            <w:rPr>
              <w:noProof/>
            </w:rPr>
            <w:t>18</w:t>
          </w:r>
        </w:fldSimple>
      </w:p>
    </w:sdtContent>
  </w:sdt>
  <w:p w:rsidR="00A63421" w:rsidRDefault="00A63421">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C97" w:rsidRDefault="00C86C97" w:rsidP="00921663">
      <w:pPr>
        <w:spacing w:after="0" w:line="240" w:lineRule="auto"/>
      </w:pPr>
      <w:r>
        <w:separator/>
      </w:r>
    </w:p>
  </w:footnote>
  <w:footnote w:type="continuationSeparator" w:id="0">
    <w:p w:rsidR="00C86C97" w:rsidRDefault="00C86C97" w:rsidP="0092166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32591D"/>
    <w:multiLevelType w:val="hybridMultilevel"/>
    <w:tmpl w:val="E08008E8"/>
    <w:lvl w:ilvl="0" w:tplc="2AD8FB72">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ADA4E2D2">
      <w:start w:val="1"/>
      <w:numFmt w:val="bullet"/>
      <w:lvlText w:val=""/>
      <w:lvlJc w:val="left"/>
      <w:pPr>
        <w:ind w:left="2160" w:hanging="360"/>
      </w:pPr>
      <w:rPr>
        <w:rFonts w:ascii="Wingdings" w:hAnsi="Wingdings" w:hint="default"/>
      </w:rPr>
    </w:lvl>
    <w:lvl w:ilvl="3" w:tplc="263421EA">
      <w:start w:val="1"/>
      <w:numFmt w:val="bullet"/>
      <w:lvlText w:val=""/>
      <w:lvlJc w:val="left"/>
      <w:pPr>
        <w:ind w:left="2880" w:hanging="360"/>
      </w:pPr>
      <w:rPr>
        <w:rFonts w:ascii="Symbol" w:hAnsi="Symbol" w:hint="default"/>
      </w:rPr>
    </w:lvl>
    <w:lvl w:ilvl="4" w:tplc="73C4C210">
      <w:start w:val="1"/>
      <w:numFmt w:val="bullet"/>
      <w:lvlText w:val="o"/>
      <w:lvlJc w:val="left"/>
      <w:pPr>
        <w:ind w:left="3600" w:hanging="360"/>
      </w:pPr>
      <w:rPr>
        <w:rFonts w:ascii="Courier New" w:hAnsi="Courier New" w:hint="default"/>
      </w:rPr>
    </w:lvl>
    <w:lvl w:ilvl="5" w:tplc="59360360">
      <w:start w:val="1"/>
      <w:numFmt w:val="bullet"/>
      <w:lvlText w:val=""/>
      <w:lvlJc w:val="left"/>
      <w:pPr>
        <w:ind w:left="4320" w:hanging="360"/>
      </w:pPr>
      <w:rPr>
        <w:rFonts w:ascii="Wingdings" w:hAnsi="Wingdings" w:hint="default"/>
      </w:rPr>
    </w:lvl>
    <w:lvl w:ilvl="6" w:tplc="DD385CBA">
      <w:start w:val="1"/>
      <w:numFmt w:val="bullet"/>
      <w:lvlText w:val=""/>
      <w:lvlJc w:val="left"/>
      <w:pPr>
        <w:ind w:left="5040" w:hanging="360"/>
      </w:pPr>
      <w:rPr>
        <w:rFonts w:ascii="Symbol" w:hAnsi="Symbol" w:hint="default"/>
      </w:rPr>
    </w:lvl>
    <w:lvl w:ilvl="7" w:tplc="E326A49C">
      <w:start w:val="1"/>
      <w:numFmt w:val="bullet"/>
      <w:lvlText w:val="o"/>
      <w:lvlJc w:val="left"/>
      <w:pPr>
        <w:ind w:left="5760" w:hanging="360"/>
      </w:pPr>
      <w:rPr>
        <w:rFonts w:ascii="Courier New" w:hAnsi="Courier New" w:hint="default"/>
      </w:rPr>
    </w:lvl>
    <w:lvl w:ilvl="8" w:tplc="683E70EE">
      <w:start w:val="1"/>
      <w:numFmt w:val="bullet"/>
      <w:lvlText w:val=""/>
      <w:lvlJc w:val="left"/>
      <w:pPr>
        <w:ind w:left="6480" w:hanging="360"/>
      </w:pPr>
      <w:rPr>
        <w:rFonts w:ascii="Wingdings" w:hAnsi="Wingdings" w:hint="default"/>
      </w:rPr>
    </w:lvl>
  </w:abstractNum>
  <w:abstractNum w:abstractNumId="1">
    <w:nsid w:val="1F996282"/>
    <w:multiLevelType w:val="hybridMultilevel"/>
    <w:tmpl w:val="CE2E57DA"/>
    <w:lvl w:ilvl="0" w:tplc="BFB2AAFC">
      <w:start w:val="1"/>
      <w:numFmt w:val="bullet"/>
      <w:lvlText w:val=""/>
      <w:lvlJc w:val="left"/>
      <w:pPr>
        <w:ind w:left="720" w:hanging="360"/>
      </w:pPr>
      <w:rPr>
        <w:rFonts w:ascii="Symbol" w:hAnsi="Symbol" w:hint="default"/>
      </w:rPr>
    </w:lvl>
    <w:lvl w:ilvl="1" w:tplc="EF5E9862">
      <w:start w:val="1"/>
      <w:numFmt w:val="bullet"/>
      <w:lvlText w:val="o"/>
      <w:lvlJc w:val="left"/>
      <w:pPr>
        <w:ind w:left="1440" w:hanging="360"/>
      </w:pPr>
      <w:rPr>
        <w:rFonts w:ascii="Courier New" w:hAnsi="Courier New" w:hint="default"/>
      </w:rPr>
    </w:lvl>
    <w:lvl w:ilvl="2" w:tplc="6E2ACD4E">
      <w:start w:val="1"/>
      <w:numFmt w:val="bullet"/>
      <w:lvlText w:val=""/>
      <w:lvlJc w:val="left"/>
      <w:pPr>
        <w:ind w:left="2160" w:hanging="360"/>
      </w:pPr>
      <w:rPr>
        <w:rFonts w:ascii="Wingdings" w:hAnsi="Wingdings" w:hint="default"/>
      </w:rPr>
    </w:lvl>
    <w:lvl w:ilvl="3" w:tplc="DE4A7624">
      <w:start w:val="1"/>
      <w:numFmt w:val="bullet"/>
      <w:lvlText w:val=""/>
      <w:lvlJc w:val="left"/>
      <w:pPr>
        <w:ind w:left="2880" w:hanging="360"/>
      </w:pPr>
      <w:rPr>
        <w:rFonts w:ascii="Symbol" w:hAnsi="Symbol" w:hint="default"/>
      </w:rPr>
    </w:lvl>
    <w:lvl w:ilvl="4" w:tplc="E69A4C6A">
      <w:start w:val="1"/>
      <w:numFmt w:val="bullet"/>
      <w:lvlText w:val="o"/>
      <w:lvlJc w:val="left"/>
      <w:pPr>
        <w:ind w:left="3600" w:hanging="360"/>
      </w:pPr>
      <w:rPr>
        <w:rFonts w:ascii="Courier New" w:hAnsi="Courier New" w:hint="default"/>
      </w:rPr>
    </w:lvl>
    <w:lvl w:ilvl="5" w:tplc="110692DE">
      <w:start w:val="1"/>
      <w:numFmt w:val="bullet"/>
      <w:lvlText w:val=""/>
      <w:lvlJc w:val="left"/>
      <w:pPr>
        <w:ind w:left="4320" w:hanging="360"/>
      </w:pPr>
      <w:rPr>
        <w:rFonts w:ascii="Wingdings" w:hAnsi="Wingdings" w:hint="default"/>
      </w:rPr>
    </w:lvl>
    <w:lvl w:ilvl="6" w:tplc="DDA6B2E0">
      <w:start w:val="1"/>
      <w:numFmt w:val="bullet"/>
      <w:lvlText w:val=""/>
      <w:lvlJc w:val="left"/>
      <w:pPr>
        <w:ind w:left="5040" w:hanging="360"/>
      </w:pPr>
      <w:rPr>
        <w:rFonts w:ascii="Symbol" w:hAnsi="Symbol" w:hint="default"/>
      </w:rPr>
    </w:lvl>
    <w:lvl w:ilvl="7" w:tplc="DBAE29FE">
      <w:start w:val="1"/>
      <w:numFmt w:val="bullet"/>
      <w:lvlText w:val="o"/>
      <w:lvlJc w:val="left"/>
      <w:pPr>
        <w:ind w:left="5760" w:hanging="360"/>
      </w:pPr>
      <w:rPr>
        <w:rFonts w:ascii="Courier New" w:hAnsi="Courier New" w:hint="default"/>
      </w:rPr>
    </w:lvl>
    <w:lvl w:ilvl="8" w:tplc="7F62343E">
      <w:start w:val="1"/>
      <w:numFmt w:val="bullet"/>
      <w:lvlText w:val=""/>
      <w:lvlJc w:val="left"/>
      <w:pPr>
        <w:ind w:left="6480" w:hanging="360"/>
      </w:pPr>
      <w:rPr>
        <w:rFonts w:ascii="Wingdings" w:hAnsi="Wingdings" w:hint="default"/>
      </w:rPr>
    </w:lvl>
  </w:abstractNum>
  <w:abstractNum w:abstractNumId="2">
    <w:nsid w:val="228E69CC"/>
    <w:multiLevelType w:val="hybridMultilevel"/>
    <w:tmpl w:val="0C0C7EE0"/>
    <w:lvl w:ilvl="0" w:tplc="F490CF66">
      <w:start w:val="1"/>
      <w:numFmt w:val="bullet"/>
      <w:lvlText w:val=""/>
      <w:lvlJc w:val="left"/>
      <w:pPr>
        <w:ind w:left="720" w:hanging="360"/>
      </w:pPr>
      <w:rPr>
        <w:rFonts w:ascii="Symbol" w:hAnsi="Symbol" w:hint="default"/>
      </w:rPr>
    </w:lvl>
    <w:lvl w:ilvl="1" w:tplc="0C22F3EE">
      <w:start w:val="1"/>
      <w:numFmt w:val="bullet"/>
      <w:lvlText w:val="o"/>
      <w:lvlJc w:val="left"/>
      <w:pPr>
        <w:ind w:left="1440" w:hanging="360"/>
      </w:pPr>
      <w:rPr>
        <w:rFonts w:ascii="Courier New" w:hAnsi="Courier New" w:hint="default"/>
      </w:rPr>
    </w:lvl>
    <w:lvl w:ilvl="2" w:tplc="A7D07584">
      <w:start w:val="1"/>
      <w:numFmt w:val="bullet"/>
      <w:lvlText w:val=""/>
      <w:lvlJc w:val="left"/>
      <w:pPr>
        <w:ind w:left="2160" w:hanging="360"/>
      </w:pPr>
      <w:rPr>
        <w:rFonts w:ascii="Wingdings" w:hAnsi="Wingdings" w:hint="default"/>
      </w:rPr>
    </w:lvl>
    <w:lvl w:ilvl="3" w:tplc="D0C6E09A">
      <w:start w:val="1"/>
      <w:numFmt w:val="bullet"/>
      <w:lvlText w:val=""/>
      <w:lvlJc w:val="left"/>
      <w:pPr>
        <w:ind w:left="2880" w:hanging="360"/>
      </w:pPr>
      <w:rPr>
        <w:rFonts w:ascii="Symbol" w:hAnsi="Symbol" w:hint="default"/>
      </w:rPr>
    </w:lvl>
    <w:lvl w:ilvl="4" w:tplc="FD9E5088">
      <w:start w:val="1"/>
      <w:numFmt w:val="bullet"/>
      <w:lvlText w:val="o"/>
      <w:lvlJc w:val="left"/>
      <w:pPr>
        <w:ind w:left="3600" w:hanging="360"/>
      </w:pPr>
      <w:rPr>
        <w:rFonts w:ascii="Courier New" w:hAnsi="Courier New" w:hint="default"/>
      </w:rPr>
    </w:lvl>
    <w:lvl w:ilvl="5" w:tplc="0AF6E00A">
      <w:start w:val="1"/>
      <w:numFmt w:val="bullet"/>
      <w:lvlText w:val=""/>
      <w:lvlJc w:val="left"/>
      <w:pPr>
        <w:ind w:left="4320" w:hanging="360"/>
      </w:pPr>
      <w:rPr>
        <w:rFonts w:ascii="Wingdings" w:hAnsi="Wingdings" w:hint="default"/>
      </w:rPr>
    </w:lvl>
    <w:lvl w:ilvl="6" w:tplc="9AD0B70E">
      <w:start w:val="1"/>
      <w:numFmt w:val="bullet"/>
      <w:lvlText w:val=""/>
      <w:lvlJc w:val="left"/>
      <w:pPr>
        <w:ind w:left="5040" w:hanging="360"/>
      </w:pPr>
      <w:rPr>
        <w:rFonts w:ascii="Symbol" w:hAnsi="Symbol" w:hint="default"/>
      </w:rPr>
    </w:lvl>
    <w:lvl w:ilvl="7" w:tplc="3F06555C">
      <w:start w:val="1"/>
      <w:numFmt w:val="bullet"/>
      <w:lvlText w:val="o"/>
      <w:lvlJc w:val="left"/>
      <w:pPr>
        <w:ind w:left="5760" w:hanging="360"/>
      </w:pPr>
      <w:rPr>
        <w:rFonts w:ascii="Courier New" w:hAnsi="Courier New" w:hint="default"/>
      </w:rPr>
    </w:lvl>
    <w:lvl w:ilvl="8" w:tplc="439ABD3E">
      <w:start w:val="1"/>
      <w:numFmt w:val="bullet"/>
      <w:lvlText w:val=""/>
      <w:lvlJc w:val="left"/>
      <w:pPr>
        <w:ind w:left="6480" w:hanging="360"/>
      </w:pPr>
      <w:rPr>
        <w:rFonts w:ascii="Wingdings" w:hAnsi="Wingdings" w:hint="default"/>
      </w:rPr>
    </w:lvl>
  </w:abstractNum>
  <w:abstractNum w:abstractNumId="3">
    <w:nsid w:val="30015B2D"/>
    <w:multiLevelType w:val="hybridMultilevel"/>
    <w:tmpl w:val="14B85956"/>
    <w:lvl w:ilvl="0" w:tplc="CA98E5FA">
      <w:start w:val="1"/>
      <w:numFmt w:val="bullet"/>
      <w:lvlText w:val=""/>
      <w:lvlJc w:val="left"/>
      <w:pPr>
        <w:ind w:left="720" w:hanging="360"/>
      </w:pPr>
      <w:rPr>
        <w:rFonts w:ascii="Symbol" w:hAnsi="Symbol" w:hint="default"/>
      </w:rPr>
    </w:lvl>
    <w:lvl w:ilvl="1" w:tplc="5CF492A0">
      <w:start w:val="1"/>
      <w:numFmt w:val="bullet"/>
      <w:lvlText w:val="o"/>
      <w:lvlJc w:val="left"/>
      <w:pPr>
        <w:ind w:left="1440" w:hanging="360"/>
      </w:pPr>
      <w:rPr>
        <w:rFonts w:ascii="Courier New" w:hAnsi="Courier New" w:hint="default"/>
      </w:rPr>
    </w:lvl>
    <w:lvl w:ilvl="2" w:tplc="9238F09C">
      <w:start w:val="1"/>
      <w:numFmt w:val="bullet"/>
      <w:lvlText w:val=""/>
      <w:lvlJc w:val="left"/>
      <w:pPr>
        <w:ind w:left="2160" w:hanging="360"/>
      </w:pPr>
      <w:rPr>
        <w:rFonts w:ascii="Wingdings" w:hAnsi="Wingdings" w:hint="default"/>
      </w:rPr>
    </w:lvl>
    <w:lvl w:ilvl="3" w:tplc="1E2CC100">
      <w:start w:val="1"/>
      <w:numFmt w:val="bullet"/>
      <w:lvlText w:val=""/>
      <w:lvlJc w:val="left"/>
      <w:pPr>
        <w:ind w:left="2880" w:hanging="360"/>
      </w:pPr>
      <w:rPr>
        <w:rFonts w:ascii="Symbol" w:hAnsi="Symbol" w:hint="default"/>
      </w:rPr>
    </w:lvl>
    <w:lvl w:ilvl="4" w:tplc="C53AC2FC">
      <w:start w:val="1"/>
      <w:numFmt w:val="bullet"/>
      <w:lvlText w:val="o"/>
      <w:lvlJc w:val="left"/>
      <w:pPr>
        <w:ind w:left="3600" w:hanging="360"/>
      </w:pPr>
      <w:rPr>
        <w:rFonts w:ascii="Courier New" w:hAnsi="Courier New" w:hint="default"/>
      </w:rPr>
    </w:lvl>
    <w:lvl w:ilvl="5" w:tplc="D0E0AE82">
      <w:start w:val="1"/>
      <w:numFmt w:val="bullet"/>
      <w:lvlText w:val=""/>
      <w:lvlJc w:val="left"/>
      <w:pPr>
        <w:ind w:left="4320" w:hanging="360"/>
      </w:pPr>
      <w:rPr>
        <w:rFonts w:ascii="Wingdings" w:hAnsi="Wingdings" w:hint="default"/>
      </w:rPr>
    </w:lvl>
    <w:lvl w:ilvl="6" w:tplc="1F2C25B4">
      <w:start w:val="1"/>
      <w:numFmt w:val="bullet"/>
      <w:lvlText w:val=""/>
      <w:lvlJc w:val="left"/>
      <w:pPr>
        <w:ind w:left="5040" w:hanging="360"/>
      </w:pPr>
      <w:rPr>
        <w:rFonts w:ascii="Symbol" w:hAnsi="Symbol" w:hint="default"/>
      </w:rPr>
    </w:lvl>
    <w:lvl w:ilvl="7" w:tplc="E26CF0B8">
      <w:start w:val="1"/>
      <w:numFmt w:val="bullet"/>
      <w:lvlText w:val="o"/>
      <w:lvlJc w:val="left"/>
      <w:pPr>
        <w:ind w:left="5760" w:hanging="360"/>
      </w:pPr>
      <w:rPr>
        <w:rFonts w:ascii="Courier New" w:hAnsi="Courier New" w:hint="default"/>
      </w:rPr>
    </w:lvl>
    <w:lvl w:ilvl="8" w:tplc="59D0084A">
      <w:start w:val="1"/>
      <w:numFmt w:val="bullet"/>
      <w:lvlText w:val=""/>
      <w:lvlJc w:val="left"/>
      <w:pPr>
        <w:ind w:left="6480" w:hanging="360"/>
      </w:pPr>
      <w:rPr>
        <w:rFonts w:ascii="Wingdings" w:hAnsi="Wingdings" w:hint="default"/>
      </w:rPr>
    </w:lvl>
  </w:abstractNum>
  <w:abstractNum w:abstractNumId="4">
    <w:nsid w:val="30E75888"/>
    <w:multiLevelType w:val="hybridMultilevel"/>
    <w:tmpl w:val="24D8D26E"/>
    <w:lvl w:ilvl="0" w:tplc="570E0B68">
      <w:start w:val="1"/>
      <w:numFmt w:val="bullet"/>
      <w:lvlText w:val=""/>
      <w:lvlJc w:val="left"/>
      <w:pPr>
        <w:ind w:left="720" w:hanging="360"/>
      </w:pPr>
      <w:rPr>
        <w:rFonts w:ascii="Symbol" w:hAnsi="Symbol" w:hint="default"/>
      </w:rPr>
    </w:lvl>
    <w:lvl w:ilvl="1" w:tplc="F6D84E00">
      <w:start w:val="1"/>
      <w:numFmt w:val="bullet"/>
      <w:lvlText w:val="o"/>
      <w:lvlJc w:val="left"/>
      <w:pPr>
        <w:ind w:left="1440" w:hanging="360"/>
      </w:pPr>
      <w:rPr>
        <w:rFonts w:ascii="Courier New" w:hAnsi="Courier New" w:hint="default"/>
      </w:rPr>
    </w:lvl>
    <w:lvl w:ilvl="2" w:tplc="B2DEA4B2">
      <w:start w:val="1"/>
      <w:numFmt w:val="bullet"/>
      <w:lvlText w:val=""/>
      <w:lvlJc w:val="left"/>
      <w:pPr>
        <w:ind w:left="2160" w:hanging="360"/>
      </w:pPr>
      <w:rPr>
        <w:rFonts w:ascii="Wingdings" w:hAnsi="Wingdings" w:hint="default"/>
      </w:rPr>
    </w:lvl>
    <w:lvl w:ilvl="3" w:tplc="CAD4CE00">
      <w:start w:val="1"/>
      <w:numFmt w:val="bullet"/>
      <w:lvlText w:val=""/>
      <w:lvlJc w:val="left"/>
      <w:pPr>
        <w:ind w:left="2880" w:hanging="360"/>
      </w:pPr>
      <w:rPr>
        <w:rFonts w:ascii="Symbol" w:hAnsi="Symbol" w:hint="default"/>
      </w:rPr>
    </w:lvl>
    <w:lvl w:ilvl="4" w:tplc="4E60091C">
      <w:start w:val="1"/>
      <w:numFmt w:val="bullet"/>
      <w:lvlText w:val="o"/>
      <w:lvlJc w:val="left"/>
      <w:pPr>
        <w:ind w:left="3600" w:hanging="360"/>
      </w:pPr>
      <w:rPr>
        <w:rFonts w:ascii="Courier New" w:hAnsi="Courier New" w:hint="default"/>
      </w:rPr>
    </w:lvl>
    <w:lvl w:ilvl="5" w:tplc="DFA65E78">
      <w:start w:val="1"/>
      <w:numFmt w:val="bullet"/>
      <w:lvlText w:val=""/>
      <w:lvlJc w:val="left"/>
      <w:pPr>
        <w:ind w:left="4320" w:hanging="360"/>
      </w:pPr>
      <w:rPr>
        <w:rFonts w:ascii="Wingdings" w:hAnsi="Wingdings" w:hint="default"/>
      </w:rPr>
    </w:lvl>
    <w:lvl w:ilvl="6" w:tplc="983E0468">
      <w:start w:val="1"/>
      <w:numFmt w:val="bullet"/>
      <w:lvlText w:val=""/>
      <w:lvlJc w:val="left"/>
      <w:pPr>
        <w:ind w:left="5040" w:hanging="360"/>
      </w:pPr>
      <w:rPr>
        <w:rFonts w:ascii="Symbol" w:hAnsi="Symbol" w:hint="default"/>
      </w:rPr>
    </w:lvl>
    <w:lvl w:ilvl="7" w:tplc="51E42850">
      <w:start w:val="1"/>
      <w:numFmt w:val="bullet"/>
      <w:lvlText w:val="o"/>
      <w:lvlJc w:val="left"/>
      <w:pPr>
        <w:ind w:left="5760" w:hanging="360"/>
      </w:pPr>
      <w:rPr>
        <w:rFonts w:ascii="Courier New" w:hAnsi="Courier New" w:hint="default"/>
      </w:rPr>
    </w:lvl>
    <w:lvl w:ilvl="8" w:tplc="DAA4880C">
      <w:start w:val="1"/>
      <w:numFmt w:val="bullet"/>
      <w:lvlText w:val=""/>
      <w:lvlJc w:val="left"/>
      <w:pPr>
        <w:ind w:left="6480" w:hanging="360"/>
      </w:pPr>
      <w:rPr>
        <w:rFonts w:ascii="Wingdings" w:hAnsi="Wingdings" w:hint="default"/>
      </w:rPr>
    </w:lvl>
  </w:abstractNum>
  <w:abstractNum w:abstractNumId="5">
    <w:nsid w:val="332F4551"/>
    <w:multiLevelType w:val="hybridMultilevel"/>
    <w:tmpl w:val="F89CFC04"/>
    <w:lvl w:ilvl="0" w:tplc="FFFFFFFF">
      <w:start w:val="1"/>
      <w:numFmt w:val="bullet"/>
      <w:lvlText w:val=""/>
      <w:lvlJc w:val="left"/>
      <w:pPr>
        <w:ind w:left="720" w:hanging="360"/>
      </w:pPr>
      <w:rPr>
        <w:rFonts w:ascii="Symbol" w:hAnsi="Symbol" w:hint="default"/>
      </w:rPr>
    </w:lvl>
    <w:lvl w:ilvl="1" w:tplc="E50A3D36">
      <w:start w:val="1"/>
      <w:numFmt w:val="bullet"/>
      <w:lvlText w:val="o"/>
      <w:lvlJc w:val="left"/>
      <w:pPr>
        <w:ind w:left="1440" w:hanging="360"/>
      </w:pPr>
      <w:rPr>
        <w:rFonts w:ascii="Courier New" w:hAnsi="Courier New" w:hint="default"/>
      </w:rPr>
    </w:lvl>
    <w:lvl w:ilvl="2" w:tplc="AAEE0DB0">
      <w:start w:val="1"/>
      <w:numFmt w:val="bullet"/>
      <w:lvlText w:val=""/>
      <w:lvlJc w:val="left"/>
      <w:pPr>
        <w:ind w:left="2160" w:hanging="360"/>
      </w:pPr>
      <w:rPr>
        <w:rFonts w:ascii="Wingdings" w:hAnsi="Wingdings" w:hint="default"/>
      </w:rPr>
    </w:lvl>
    <w:lvl w:ilvl="3" w:tplc="92428DC8">
      <w:start w:val="1"/>
      <w:numFmt w:val="bullet"/>
      <w:lvlText w:val=""/>
      <w:lvlJc w:val="left"/>
      <w:pPr>
        <w:ind w:left="2880" w:hanging="360"/>
      </w:pPr>
      <w:rPr>
        <w:rFonts w:ascii="Symbol" w:hAnsi="Symbol" w:hint="default"/>
      </w:rPr>
    </w:lvl>
    <w:lvl w:ilvl="4" w:tplc="B61A86F0">
      <w:start w:val="1"/>
      <w:numFmt w:val="bullet"/>
      <w:lvlText w:val="o"/>
      <w:lvlJc w:val="left"/>
      <w:pPr>
        <w:ind w:left="3600" w:hanging="360"/>
      </w:pPr>
      <w:rPr>
        <w:rFonts w:ascii="Courier New" w:hAnsi="Courier New" w:hint="default"/>
      </w:rPr>
    </w:lvl>
    <w:lvl w:ilvl="5" w:tplc="089EF282">
      <w:start w:val="1"/>
      <w:numFmt w:val="bullet"/>
      <w:lvlText w:val=""/>
      <w:lvlJc w:val="left"/>
      <w:pPr>
        <w:ind w:left="4320" w:hanging="360"/>
      </w:pPr>
      <w:rPr>
        <w:rFonts w:ascii="Wingdings" w:hAnsi="Wingdings" w:hint="default"/>
      </w:rPr>
    </w:lvl>
    <w:lvl w:ilvl="6" w:tplc="FC04EEB2">
      <w:start w:val="1"/>
      <w:numFmt w:val="bullet"/>
      <w:lvlText w:val=""/>
      <w:lvlJc w:val="left"/>
      <w:pPr>
        <w:ind w:left="5040" w:hanging="360"/>
      </w:pPr>
      <w:rPr>
        <w:rFonts w:ascii="Symbol" w:hAnsi="Symbol" w:hint="default"/>
      </w:rPr>
    </w:lvl>
    <w:lvl w:ilvl="7" w:tplc="E96087F2">
      <w:start w:val="1"/>
      <w:numFmt w:val="bullet"/>
      <w:lvlText w:val="o"/>
      <w:lvlJc w:val="left"/>
      <w:pPr>
        <w:ind w:left="5760" w:hanging="360"/>
      </w:pPr>
      <w:rPr>
        <w:rFonts w:ascii="Courier New" w:hAnsi="Courier New" w:hint="default"/>
      </w:rPr>
    </w:lvl>
    <w:lvl w:ilvl="8" w:tplc="E6E223B0">
      <w:start w:val="1"/>
      <w:numFmt w:val="bullet"/>
      <w:lvlText w:val=""/>
      <w:lvlJc w:val="left"/>
      <w:pPr>
        <w:ind w:left="6480" w:hanging="360"/>
      </w:pPr>
      <w:rPr>
        <w:rFonts w:ascii="Wingdings" w:hAnsi="Wingdings" w:hint="default"/>
      </w:rPr>
    </w:lvl>
  </w:abstractNum>
  <w:abstractNum w:abstractNumId="6">
    <w:nsid w:val="33D8315A"/>
    <w:multiLevelType w:val="hybridMultilevel"/>
    <w:tmpl w:val="2F9E150A"/>
    <w:lvl w:ilvl="0" w:tplc="5DA4E298">
      <w:start w:val="1"/>
      <w:numFmt w:val="bullet"/>
      <w:lvlText w:val=""/>
      <w:lvlJc w:val="left"/>
      <w:pPr>
        <w:ind w:left="720" w:hanging="360"/>
      </w:pPr>
      <w:rPr>
        <w:rFonts w:ascii="Symbol" w:hAnsi="Symbol" w:hint="default"/>
      </w:rPr>
    </w:lvl>
    <w:lvl w:ilvl="1" w:tplc="7054AED2">
      <w:start w:val="1"/>
      <w:numFmt w:val="bullet"/>
      <w:lvlText w:val="o"/>
      <w:lvlJc w:val="left"/>
      <w:pPr>
        <w:ind w:left="1440" w:hanging="360"/>
      </w:pPr>
      <w:rPr>
        <w:rFonts w:ascii="Courier New" w:hAnsi="Courier New" w:hint="default"/>
      </w:rPr>
    </w:lvl>
    <w:lvl w:ilvl="2" w:tplc="384E6334">
      <w:start w:val="1"/>
      <w:numFmt w:val="bullet"/>
      <w:lvlText w:val=""/>
      <w:lvlJc w:val="left"/>
      <w:pPr>
        <w:ind w:left="2160" w:hanging="360"/>
      </w:pPr>
      <w:rPr>
        <w:rFonts w:ascii="Wingdings" w:hAnsi="Wingdings" w:hint="default"/>
      </w:rPr>
    </w:lvl>
    <w:lvl w:ilvl="3" w:tplc="1DF833F6">
      <w:start w:val="1"/>
      <w:numFmt w:val="bullet"/>
      <w:lvlText w:val=""/>
      <w:lvlJc w:val="left"/>
      <w:pPr>
        <w:ind w:left="2880" w:hanging="360"/>
      </w:pPr>
      <w:rPr>
        <w:rFonts w:ascii="Symbol" w:hAnsi="Symbol" w:hint="default"/>
      </w:rPr>
    </w:lvl>
    <w:lvl w:ilvl="4" w:tplc="AD16A194">
      <w:start w:val="1"/>
      <w:numFmt w:val="bullet"/>
      <w:lvlText w:val="o"/>
      <w:lvlJc w:val="left"/>
      <w:pPr>
        <w:ind w:left="3600" w:hanging="360"/>
      </w:pPr>
      <w:rPr>
        <w:rFonts w:ascii="Courier New" w:hAnsi="Courier New" w:hint="default"/>
      </w:rPr>
    </w:lvl>
    <w:lvl w:ilvl="5" w:tplc="35AA3F88">
      <w:start w:val="1"/>
      <w:numFmt w:val="bullet"/>
      <w:lvlText w:val=""/>
      <w:lvlJc w:val="left"/>
      <w:pPr>
        <w:ind w:left="4320" w:hanging="360"/>
      </w:pPr>
      <w:rPr>
        <w:rFonts w:ascii="Wingdings" w:hAnsi="Wingdings" w:hint="default"/>
      </w:rPr>
    </w:lvl>
    <w:lvl w:ilvl="6" w:tplc="B52E506E">
      <w:start w:val="1"/>
      <w:numFmt w:val="bullet"/>
      <w:lvlText w:val=""/>
      <w:lvlJc w:val="left"/>
      <w:pPr>
        <w:ind w:left="5040" w:hanging="360"/>
      </w:pPr>
      <w:rPr>
        <w:rFonts w:ascii="Symbol" w:hAnsi="Symbol" w:hint="default"/>
      </w:rPr>
    </w:lvl>
    <w:lvl w:ilvl="7" w:tplc="DFF203EC">
      <w:start w:val="1"/>
      <w:numFmt w:val="bullet"/>
      <w:lvlText w:val="o"/>
      <w:lvlJc w:val="left"/>
      <w:pPr>
        <w:ind w:left="5760" w:hanging="360"/>
      </w:pPr>
      <w:rPr>
        <w:rFonts w:ascii="Courier New" w:hAnsi="Courier New" w:hint="default"/>
      </w:rPr>
    </w:lvl>
    <w:lvl w:ilvl="8" w:tplc="AC70F4C2">
      <w:start w:val="1"/>
      <w:numFmt w:val="bullet"/>
      <w:lvlText w:val=""/>
      <w:lvlJc w:val="left"/>
      <w:pPr>
        <w:ind w:left="6480" w:hanging="360"/>
      </w:pPr>
      <w:rPr>
        <w:rFonts w:ascii="Wingdings" w:hAnsi="Wingdings" w:hint="default"/>
      </w:rPr>
    </w:lvl>
  </w:abstractNum>
  <w:abstractNum w:abstractNumId="7">
    <w:nsid w:val="3D744BD0"/>
    <w:multiLevelType w:val="hybridMultilevel"/>
    <w:tmpl w:val="2E84DF2C"/>
    <w:lvl w:ilvl="0" w:tplc="FFFFFFFF">
      <w:start w:val="1"/>
      <w:numFmt w:val="decimal"/>
      <w:lvlText w:val="%1."/>
      <w:lvlJc w:val="left"/>
      <w:pPr>
        <w:ind w:left="720" w:hanging="360"/>
      </w:pPr>
    </w:lvl>
    <w:lvl w:ilvl="1" w:tplc="6EC4B796">
      <w:start w:val="1"/>
      <w:numFmt w:val="lowerLetter"/>
      <w:lvlText w:val="%2."/>
      <w:lvlJc w:val="left"/>
      <w:pPr>
        <w:ind w:left="1440" w:hanging="360"/>
      </w:pPr>
    </w:lvl>
    <w:lvl w:ilvl="2" w:tplc="8D5C9D2A">
      <w:start w:val="1"/>
      <w:numFmt w:val="lowerRoman"/>
      <w:lvlText w:val="%3."/>
      <w:lvlJc w:val="right"/>
      <w:pPr>
        <w:ind w:left="2160" w:hanging="180"/>
      </w:pPr>
    </w:lvl>
    <w:lvl w:ilvl="3" w:tplc="E9BEDFC6">
      <w:start w:val="1"/>
      <w:numFmt w:val="decimal"/>
      <w:lvlText w:val="%4."/>
      <w:lvlJc w:val="left"/>
      <w:pPr>
        <w:ind w:left="2880" w:hanging="360"/>
      </w:pPr>
    </w:lvl>
    <w:lvl w:ilvl="4" w:tplc="5B8465C0">
      <w:start w:val="1"/>
      <w:numFmt w:val="lowerLetter"/>
      <w:lvlText w:val="%5."/>
      <w:lvlJc w:val="left"/>
      <w:pPr>
        <w:ind w:left="3600" w:hanging="360"/>
      </w:pPr>
    </w:lvl>
    <w:lvl w:ilvl="5" w:tplc="E078EFCE">
      <w:start w:val="1"/>
      <w:numFmt w:val="lowerRoman"/>
      <w:lvlText w:val="%6."/>
      <w:lvlJc w:val="right"/>
      <w:pPr>
        <w:ind w:left="4320" w:hanging="180"/>
      </w:pPr>
    </w:lvl>
    <w:lvl w:ilvl="6" w:tplc="58B0B368">
      <w:start w:val="1"/>
      <w:numFmt w:val="decimal"/>
      <w:lvlText w:val="%7."/>
      <w:lvlJc w:val="left"/>
      <w:pPr>
        <w:ind w:left="5040" w:hanging="360"/>
      </w:pPr>
    </w:lvl>
    <w:lvl w:ilvl="7" w:tplc="42BEC8A4">
      <w:start w:val="1"/>
      <w:numFmt w:val="lowerLetter"/>
      <w:lvlText w:val="%8."/>
      <w:lvlJc w:val="left"/>
      <w:pPr>
        <w:ind w:left="5760" w:hanging="360"/>
      </w:pPr>
    </w:lvl>
    <w:lvl w:ilvl="8" w:tplc="E30E0B06">
      <w:start w:val="1"/>
      <w:numFmt w:val="lowerRoman"/>
      <w:lvlText w:val="%9."/>
      <w:lvlJc w:val="right"/>
      <w:pPr>
        <w:ind w:left="6480" w:hanging="180"/>
      </w:pPr>
    </w:lvl>
  </w:abstractNum>
  <w:abstractNum w:abstractNumId="8">
    <w:nsid w:val="3FB54295"/>
    <w:multiLevelType w:val="hybridMultilevel"/>
    <w:tmpl w:val="0B286A6C"/>
    <w:lvl w:ilvl="0" w:tplc="3F20135A">
      <w:start w:val="1"/>
      <w:numFmt w:val="decimal"/>
      <w:lvlText w:val="%1."/>
      <w:lvlJc w:val="left"/>
      <w:pPr>
        <w:ind w:left="720" w:hanging="360"/>
      </w:pPr>
    </w:lvl>
    <w:lvl w:ilvl="1" w:tplc="EAB23F20">
      <w:start w:val="1"/>
      <w:numFmt w:val="lowerLetter"/>
      <w:lvlText w:val="%2."/>
      <w:lvlJc w:val="left"/>
      <w:pPr>
        <w:ind w:left="1440" w:hanging="360"/>
      </w:pPr>
    </w:lvl>
    <w:lvl w:ilvl="2" w:tplc="3CD891F4">
      <w:start w:val="1"/>
      <w:numFmt w:val="lowerRoman"/>
      <w:lvlText w:val="%3."/>
      <w:lvlJc w:val="right"/>
      <w:pPr>
        <w:ind w:left="2160" w:hanging="180"/>
      </w:pPr>
    </w:lvl>
    <w:lvl w:ilvl="3" w:tplc="C082E3FA">
      <w:start w:val="1"/>
      <w:numFmt w:val="decimal"/>
      <w:lvlText w:val="%4."/>
      <w:lvlJc w:val="left"/>
      <w:pPr>
        <w:ind w:left="2880" w:hanging="360"/>
      </w:pPr>
    </w:lvl>
    <w:lvl w:ilvl="4" w:tplc="7C6E0BF8">
      <w:start w:val="1"/>
      <w:numFmt w:val="lowerLetter"/>
      <w:lvlText w:val="%5."/>
      <w:lvlJc w:val="left"/>
      <w:pPr>
        <w:ind w:left="3600" w:hanging="360"/>
      </w:pPr>
    </w:lvl>
    <w:lvl w:ilvl="5" w:tplc="8A20721C">
      <w:start w:val="1"/>
      <w:numFmt w:val="lowerRoman"/>
      <w:lvlText w:val="%6."/>
      <w:lvlJc w:val="right"/>
      <w:pPr>
        <w:ind w:left="4320" w:hanging="180"/>
      </w:pPr>
    </w:lvl>
    <w:lvl w:ilvl="6" w:tplc="28FCA818">
      <w:start w:val="1"/>
      <w:numFmt w:val="decimal"/>
      <w:lvlText w:val="%7."/>
      <w:lvlJc w:val="left"/>
      <w:pPr>
        <w:ind w:left="5040" w:hanging="360"/>
      </w:pPr>
    </w:lvl>
    <w:lvl w:ilvl="7" w:tplc="3AA05500">
      <w:start w:val="1"/>
      <w:numFmt w:val="lowerLetter"/>
      <w:lvlText w:val="%8."/>
      <w:lvlJc w:val="left"/>
      <w:pPr>
        <w:ind w:left="5760" w:hanging="360"/>
      </w:pPr>
    </w:lvl>
    <w:lvl w:ilvl="8" w:tplc="4EBE553E">
      <w:start w:val="1"/>
      <w:numFmt w:val="lowerRoman"/>
      <w:lvlText w:val="%9."/>
      <w:lvlJc w:val="right"/>
      <w:pPr>
        <w:ind w:left="6480" w:hanging="180"/>
      </w:pPr>
    </w:lvl>
  </w:abstractNum>
  <w:abstractNum w:abstractNumId="9">
    <w:nsid w:val="49F20598"/>
    <w:multiLevelType w:val="hybridMultilevel"/>
    <w:tmpl w:val="B22CC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F886CFA"/>
    <w:multiLevelType w:val="hybridMultilevel"/>
    <w:tmpl w:val="ECEE1640"/>
    <w:lvl w:ilvl="0" w:tplc="EE749238">
      <w:start w:val="1"/>
      <w:numFmt w:val="bullet"/>
      <w:lvlText w:val=""/>
      <w:lvlJc w:val="left"/>
      <w:pPr>
        <w:ind w:left="720" w:hanging="360"/>
      </w:pPr>
      <w:rPr>
        <w:rFonts w:ascii="Symbol" w:hAnsi="Symbol" w:hint="default"/>
      </w:rPr>
    </w:lvl>
    <w:lvl w:ilvl="1" w:tplc="041CF6EE">
      <w:start w:val="1"/>
      <w:numFmt w:val="bullet"/>
      <w:lvlText w:val="o"/>
      <w:lvlJc w:val="left"/>
      <w:pPr>
        <w:ind w:left="1440" w:hanging="360"/>
      </w:pPr>
      <w:rPr>
        <w:rFonts w:ascii="Courier New" w:hAnsi="Courier New" w:hint="default"/>
      </w:rPr>
    </w:lvl>
    <w:lvl w:ilvl="2" w:tplc="9AA8A738">
      <w:start w:val="1"/>
      <w:numFmt w:val="bullet"/>
      <w:lvlText w:val=""/>
      <w:lvlJc w:val="left"/>
      <w:pPr>
        <w:ind w:left="2160" w:hanging="360"/>
      </w:pPr>
      <w:rPr>
        <w:rFonts w:ascii="Wingdings" w:hAnsi="Wingdings" w:hint="default"/>
      </w:rPr>
    </w:lvl>
    <w:lvl w:ilvl="3" w:tplc="BE24E386">
      <w:start w:val="1"/>
      <w:numFmt w:val="bullet"/>
      <w:lvlText w:val=""/>
      <w:lvlJc w:val="left"/>
      <w:pPr>
        <w:ind w:left="2880" w:hanging="360"/>
      </w:pPr>
      <w:rPr>
        <w:rFonts w:ascii="Symbol" w:hAnsi="Symbol" w:hint="default"/>
      </w:rPr>
    </w:lvl>
    <w:lvl w:ilvl="4" w:tplc="4F389C60">
      <w:start w:val="1"/>
      <w:numFmt w:val="bullet"/>
      <w:lvlText w:val="o"/>
      <w:lvlJc w:val="left"/>
      <w:pPr>
        <w:ind w:left="3600" w:hanging="360"/>
      </w:pPr>
      <w:rPr>
        <w:rFonts w:ascii="Courier New" w:hAnsi="Courier New" w:hint="default"/>
      </w:rPr>
    </w:lvl>
    <w:lvl w:ilvl="5" w:tplc="81D08C6C">
      <w:start w:val="1"/>
      <w:numFmt w:val="bullet"/>
      <w:lvlText w:val=""/>
      <w:lvlJc w:val="left"/>
      <w:pPr>
        <w:ind w:left="4320" w:hanging="360"/>
      </w:pPr>
      <w:rPr>
        <w:rFonts w:ascii="Wingdings" w:hAnsi="Wingdings" w:hint="default"/>
      </w:rPr>
    </w:lvl>
    <w:lvl w:ilvl="6" w:tplc="7434690C">
      <w:start w:val="1"/>
      <w:numFmt w:val="bullet"/>
      <w:lvlText w:val=""/>
      <w:lvlJc w:val="left"/>
      <w:pPr>
        <w:ind w:left="5040" w:hanging="360"/>
      </w:pPr>
      <w:rPr>
        <w:rFonts w:ascii="Symbol" w:hAnsi="Symbol" w:hint="default"/>
      </w:rPr>
    </w:lvl>
    <w:lvl w:ilvl="7" w:tplc="74485CFC">
      <w:start w:val="1"/>
      <w:numFmt w:val="bullet"/>
      <w:lvlText w:val="o"/>
      <w:lvlJc w:val="left"/>
      <w:pPr>
        <w:ind w:left="5760" w:hanging="360"/>
      </w:pPr>
      <w:rPr>
        <w:rFonts w:ascii="Courier New" w:hAnsi="Courier New" w:hint="default"/>
      </w:rPr>
    </w:lvl>
    <w:lvl w:ilvl="8" w:tplc="C58415A2">
      <w:start w:val="1"/>
      <w:numFmt w:val="bullet"/>
      <w:lvlText w:val=""/>
      <w:lvlJc w:val="left"/>
      <w:pPr>
        <w:ind w:left="6480" w:hanging="360"/>
      </w:pPr>
      <w:rPr>
        <w:rFonts w:ascii="Wingdings" w:hAnsi="Wingdings" w:hint="default"/>
      </w:rPr>
    </w:lvl>
  </w:abstractNum>
  <w:abstractNum w:abstractNumId="11">
    <w:nsid w:val="58E35237"/>
    <w:multiLevelType w:val="hybridMultilevel"/>
    <w:tmpl w:val="BA861CF2"/>
    <w:lvl w:ilvl="0" w:tplc="B9BE661E">
      <w:start w:val="1"/>
      <w:numFmt w:val="bullet"/>
      <w:lvlText w:val=""/>
      <w:lvlJc w:val="left"/>
      <w:pPr>
        <w:ind w:left="720" w:hanging="360"/>
      </w:pPr>
      <w:rPr>
        <w:rFonts w:ascii="Symbol" w:hAnsi="Symbol" w:hint="default"/>
      </w:rPr>
    </w:lvl>
    <w:lvl w:ilvl="1" w:tplc="0068E09E">
      <w:start w:val="1"/>
      <w:numFmt w:val="bullet"/>
      <w:lvlText w:val="o"/>
      <w:lvlJc w:val="left"/>
      <w:pPr>
        <w:ind w:left="1440" w:hanging="360"/>
      </w:pPr>
      <w:rPr>
        <w:rFonts w:ascii="Courier New" w:hAnsi="Courier New" w:hint="default"/>
      </w:rPr>
    </w:lvl>
    <w:lvl w:ilvl="2" w:tplc="CF5C9640">
      <w:start w:val="1"/>
      <w:numFmt w:val="bullet"/>
      <w:lvlText w:val=""/>
      <w:lvlJc w:val="left"/>
      <w:pPr>
        <w:ind w:left="2160" w:hanging="360"/>
      </w:pPr>
      <w:rPr>
        <w:rFonts w:ascii="Wingdings" w:hAnsi="Wingdings" w:hint="default"/>
      </w:rPr>
    </w:lvl>
    <w:lvl w:ilvl="3" w:tplc="B75835B4">
      <w:start w:val="1"/>
      <w:numFmt w:val="bullet"/>
      <w:lvlText w:val=""/>
      <w:lvlJc w:val="left"/>
      <w:pPr>
        <w:ind w:left="2880" w:hanging="360"/>
      </w:pPr>
      <w:rPr>
        <w:rFonts w:ascii="Symbol" w:hAnsi="Symbol" w:hint="default"/>
      </w:rPr>
    </w:lvl>
    <w:lvl w:ilvl="4" w:tplc="C8C483DE">
      <w:start w:val="1"/>
      <w:numFmt w:val="bullet"/>
      <w:lvlText w:val="o"/>
      <w:lvlJc w:val="left"/>
      <w:pPr>
        <w:ind w:left="3600" w:hanging="360"/>
      </w:pPr>
      <w:rPr>
        <w:rFonts w:ascii="Courier New" w:hAnsi="Courier New" w:hint="default"/>
      </w:rPr>
    </w:lvl>
    <w:lvl w:ilvl="5" w:tplc="4208B664">
      <w:start w:val="1"/>
      <w:numFmt w:val="bullet"/>
      <w:lvlText w:val=""/>
      <w:lvlJc w:val="left"/>
      <w:pPr>
        <w:ind w:left="4320" w:hanging="360"/>
      </w:pPr>
      <w:rPr>
        <w:rFonts w:ascii="Wingdings" w:hAnsi="Wingdings" w:hint="default"/>
      </w:rPr>
    </w:lvl>
    <w:lvl w:ilvl="6" w:tplc="C082C162">
      <w:start w:val="1"/>
      <w:numFmt w:val="bullet"/>
      <w:lvlText w:val=""/>
      <w:lvlJc w:val="left"/>
      <w:pPr>
        <w:ind w:left="5040" w:hanging="360"/>
      </w:pPr>
      <w:rPr>
        <w:rFonts w:ascii="Symbol" w:hAnsi="Symbol" w:hint="default"/>
      </w:rPr>
    </w:lvl>
    <w:lvl w:ilvl="7" w:tplc="40B27E62">
      <w:start w:val="1"/>
      <w:numFmt w:val="bullet"/>
      <w:lvlText w:val="o"/>
      <w:lvlJc w:val="left"/>
      <w:pPr>
        <w:ind w:left="5760" w:hanging="360"/>
      </w:pPr>
      <w:rPr>
        <w:rFonts w:ascii="Courier New" w:hAnsi="Courier New" w:hint="default"/>
      </w:rPr>
    </w:lvl>
    <w:lvl w:ilvl="8" w:tplc="DDDE4906">
      <w:start w:val="1"/>
      <w:numFmt w:val="bullet"/>
      <w:lvlText w:val=""/>
      <w:lvlJc w:val="left"/>
      <w:pPr>
        <w:ind w:left="6480" w:hanging="360"/>
      </w:pPr>
      <w:rPr>
        <w:rFonts w:ascii="Wingdings" w:hAnsi="Wingdings" w:hint="default"/>
      </w:rPr>
    </w:lvl>
  </w:abstractNum>
  <w:abstractNum w:abstractNumId="12">
    <w:nsid w:val="5CCD7B0B"/>
    <w:multiLevelType w:val="hybridMultilevel"/>
    <w:tmpl w:val="36885652"/>
    <w:lvl w:ilvl="0" w:tplc="FE22068E">
      <w:start w:val="1"/>
      <w:numFmt w:val="bullet"/>
      <w:lvlText w:val=""/>
      <w:lvlJc w:val="left"/>
      <w:pPr>
        <w:ind w:left="720" w:hanging="360"/>
      </w:pPr>
      <w:rPr>
        <w:rFonts w:ascii="Symbol" w:hAnsi="Symbol" w:hint="default"/>
      </w:rPr>
    </w:lvl>
    <w:lvl w:ilvl="1" w:tplc="C396E0E0">
      <w:start w:val="1"/>
      <w:numFmt w:val="bullet"/>
      <w:lvlText w:val="o"/>
      <w:lvlJc w:val="left"/>
      <w:pPr>
        <w:ind w:left="1440" w:hanging="360"/>
      </w:pPr>
      <w:rPr>
        <w:rFonts w:ascii="Courier New" w:hAnsi="Courier New" w:hint="default"/>
      </w:rPr>
    </w:lvl>
    <w:lvl w:ilvl="2" w:tplc="9D36909E">
      <w:start w:val="1"/>
      <w:numFmt w:val="bullet"/>
      <w:lvlText w:val=""/>
      <w:lvlJc w:val="left"/>
      <w:pPr>
        <w:ind w:left="2160" w:hanging="360"/>
      </w:pPr>
      <w:rPr>
        <w:rFonts w:ascii="Wingdings" w:hAnsi="Wingdings" w:hint="default"/>
      </w:rPr>
    </w:lvl>
    <w:lvl w:ilvl="3" w:tplc="682A9BF6">
      <w:start w:val="1"/>
      <w:numFmt w:val="bullet"/>
      <w:lvlText w:val=""/>
      <w:lvlJc w:val="left"/>
      <w:pPr>
        <w:ind w:left="2880" w:hanging="360"/>
      </w:pPr>
      <w:rPr>
        <w:rFonts w:ascii="Symbol" w:hAnsi="Symbol" w:hint="default"/>
      </w:rPr>
    </w:lvl>
    <w:lvl w:ilvl="4" w:tplc="D1564CF2">
      <w:start w:val="1"/>
      <w:numFmt w:val="bullet"/>
      <w:lvlText w:val="o"/>
      <w:lvlJc w:val="left"/>
      <w:pPr>
        <w:ind w:left="3600" w:hanging="360"/>
      </w:pPr>
      <w:rPr>
        <w:rFonts w:ascii="Courier New" w:hAnsi="Courier New" w:hint="default"/>
      </w:rPr>
    </w:lvl>
    <w:lvl w:ilvl="5" w:tplc="53649F6E">
      <w:start w:val="1"/>
      <w:numFmt w:val="bullet"/>
      <w:lvlText w:val=""/>
      <w:lvlJc w:val="left"/>
      <w:pPr>
        <w:ind w:left="4320" w:hanging="360"/>
      </w:pPr>
      <w:rPr>
        <w:rFonts w:ascii="Wingdings" w:hAnsi="Wingdings" w:hint="default"/>
      </w:rPr>
    </w:lvl>
    <w:lvl w:ilvl="6" w:tplc="AE20B728">
      <w:start w:val="1"/>
      <w:numFmt w:val="bullet"/>
      <w:lvlText w:val=""/>
      <w:lvlJc w:val="left"/>
      <w:pPr>
        <w:ind w:left="5040" w:hanging="360"/>
      </w:pPr>
      <w:rPr>
        <w:rFonts w:ascii="Symbol" w:hAnsi="Symbol" w:hint="default"/>
      </w:rPr>
    </w:lvl>
    <w:lvl w:ilvl="7" w:tplc="F89E5C44">
      <w:start w:val="1"/>
      <w:numFmt w:val="bullet"/>
      <w:lvlText w:val="o"/>
      <w:lvlJc w:val="left"/>
      <w:pPr>
        <w:ind w:left="5760" w:hanging="360"/>
      </w:pPr>
      <w:rPr>
        <w:rFonts w:ascii="Courier New" w:hAnsi="Courier New" w:hint="default"/>
      </w:rPr>
    </w:lvl>
    <w:lvl w:ilvl="8" w:tplc="11289DA8">
      <w:start w:val="1"/>
      <w:numFmt w:val="bullet"/>
      <w:lvlText w:val=""/>
      <w:lvlJc w:val="left"/>
      <w:pPr>
        <w:ind w:left="6480" w:hanging="360"/>
      </w:pPr>
      <w:rPr>
        <w:rFonts w:ascii="Wingdings" w:hAnsi="Wingdings" w:hint="default"/>
      </w:rPr>
    </w:lvl>
  </w:abstractNum>
  <w:abstractNum w:abstractNumId="13">
    <w:nsid w:val="68915882"/>
    <w:multiLevelType w:val="hybridMultilevel"/>
    <w:tmpl w:val="8F622F2C"/>
    <w:lvl w:ilvl="0" w:tplc="2CECA062">
      <w:start w:val="1"/>
      <w:numFmt w:val="bullet"/>
      <w:lvlText w:val=""/>
      <w:lvlJc w:val="left"/>
      <w:pPr>
        <w:ind w:left="720" w:hanging="360"/>
      </w:pPr>
      <w:rPr>
        <w:rFonts w:ascii="Symbol" w:hAnsi="Symbol" w:hint="default"/>
      </w:rPr>
    </w:lvl>
    <w:lvl w:ilvl="1" w:tplc="3F8C62DC">
      <w:start w:val="1"/>
      <w:numFmt w:val="bullet"/>
      <w:lvlText w:val="o"/>
      <w:lvlJc w:val="left"/>
      <w:pPr>
        <w:ind w:left="1440" w:hanging="360"/>
      </w:pPr>
      <w:rPr>
        <w:rFonts w:ascii="Courier New" w:hAnsi="Courier New" w:hint="default"/>
      </w:rPr>
    </w:lvl>
    <w:lvl w:ilvl="2" w:tplc="1A00F9F4">
      <w:start w:val="1"/>
      <w:numFmt w:val="bullet"/>
      <w:lvlText w:val=""/>
      <w:lvlJc w:val="left"/>
      <w:pPr>
        <w:ind w:left="2160" w:hanging="360"/>
      </w:pPr>
      <w:rPr>
        <w:rFonts w:ascii="Wingdings" w:hAnsi="Wingdings" w:hint="default"/>
      </w:rPr>
    </w:lvl>
    <w:lvl w:ilvl="3" w:tplc="942AA4EE">
      <w:start w:val="1"/>
      <w:numFmt w:val="bullet"/>
      <w:lvlText w:val=""/>
      <w:lvlJc w:val="left"/>
      <w:pPr>
        <w:ind w:left="2880" w:hanging="360"/>
      </w:pPr>
      <w:rPr>
        <w:rFonts w:ascii="Symbol" w:hAnsi="Symbol" w:hint="default"/>
      </w:rPr>
    </w:lvl>
    <w:lvl w:ilvl="4" w:tplc="A64ADF86">
      <w:start w:val="1"/>
      <w:numFmt w:val="bullet"/>
      <w:lvlText w:val="o"/>
      <w:lvlJc w:val="left"/>
      <w:pPr>
        <w:ind w:left="3600" w:hanging="360"/>
      </w:pPr>
      <w:rPr>
        <w:rFonts w:ascii="Courier New" w:hAnsi="Courier New" w:hint="default"/>
      </w:rPr>
    </w:lvl>
    <w:lvl w:ilvl="5" w:tplc="AC945892">
      <w:start w:val="1"/>
      <w:numFmt w:val="bullet"/>
      <w:lvlText w:val=""/>
      <w:lvlJc w:val="left"/>
      <w:pPr>
        <w:ind w:left="4320" w:hanging="360"/>
      </w:pPr>
      <w:rPr>
        <w:rFonts w:ascii="Wingdings" w:hAnsi="Wingdings" w:hint="default"/>
      </w:rPr>
    </w:lvl>
    <w:lvl w:ilvl="6" w:tplc="38FA5504">
      <w:start w:val="1"/>
      <w:numFmt w:val="bullet"/>
      <w:lvlText w:val=""/>
      <w:lvlJc w:val="left"/>
      <w:pPr>
        <w:ind w:left="5040" w:hanging="360"/>
      </w:pPr>
      <w:rPr>
        <w:rFonts w:ascii="Symbol" w:hAnsi="Symbol" w:hint="default"/>
      </w:rPr>
    </w:lvl>
    <w:lvl w:ilvl="7" w:tplc="E8A46D84">
      <w:start w:val="1"/>
      <w:numFmt w:val="bullet"/>
      <w:lvlText w:val="o"/>
      <w:lvlJc w:val="left"/>
      <w:pPr>
        <w:ind w:left="5760" w:hanging="360"/>
      </w:pPr>
      <w:rPr>
        <w:rFonts w:ascii="Courier New" w:hAnsi="Courier New" w:hint="default"/>
      </w:rPr>
    </w:lvl>
    <w:lvl w:ilvl="8" w:tplc="E3E2EFAE">
      <w:start w:val="1"/>
      <w:numFmt w:val="bullet"/>
      <w:lvlText w:val=""/>
      <w:lvlJc w:val="left"/>
      <w:pPr>
        <w:ind w:left="6480" w:hanging="360"/>
      </w:pPr>
      <w:rPr>
        <w:rFonts w:ascii="Wingdings" w:hAnsi="Wingdings" w:hint="default"/>
      </w:rPr>
    </w:lvl>
  </w:abstractNum>
  <w:abstractNum w:abstractNumId="14">
    <w:nsid w:val="699D7ABD"/>
    <w:multiLevelType w:val="hybridMultilevel"/>
    <w:tmpl w:val="D054D5F4"/>
    <w:lvl w:ilvl="0" w:tplc="85CC7DFE">
      <w:start w:val="1"/>
      <w:numFmt w:val="bullet"/>
      <w:lvlText w:val=""/>
      <w:lvlJc w:val="left"/>
      <w:pPr>
        <w:ind w:left="720" w:hanging="360"/>
      </w:pPr>
      <w:rPr>
        <w:rFonts w:ascii="Symbol" w:hAnsi="Symbol" w:hint="default"/>
      </w:rPr>
    </w:lvl>
    <w:lvl w:ilvl="1" w:tplc="F940BDF6">
      <w:start w:val="1"/>
      <w:numFmt w:val="bullet"/>
      <w:lvlText w:val="o"/>
      <w:lvlJc w:val="left"/>
      <w:pPr>
        <w:ind w:left="1440" w:hanging="360"/>
      </w:pPr>
      <w:rPr>
        <w:rFonts w:ascii="Courier New" w:hAnsi="Courier New" w:hint="default"/>
      </w:rPr>
    </w:lvl>
    <w:lvl w:ilvl="2" w:tplc="2B5CAB9E">
      <w:start w:val="1"/>
      <w:numFmt w:val="bullet"/>
      <w:lvlText w:val=""/>
      <w:lvlJc w:val="left"/>
      <w:pPr>
        <w:ind w:left="2160" w:hanging="360"/>
      </w:pPr>
      <w:rPr>
        <w:rFonts w:ascii="Wingdings" w:hAnsi="Wingdings" w:hint="default"/>
      </w:rPr>
    </w:lvl>
    <w:lvl w:ilvl="3" w:tplc="3F2A7F98">
      <w:start w:val="1"/>
      <w:numFmt w:val="bullet"/>
      <w:lvlText w:val=""/>
      <w:lvlJc w:val="left"/>
      <w:pPr>
        <w:ind w:left="2880" w:hanging="360"/>
      </w:pPr>
      <w:rPr>
        <w:rFonts w:ascii="Symbol" w:hAnsi="Symbol" w:hint="default"/>
      </w:rPr>
    </w:lvl>
    <w:lvl w:ilvl="4" w:tplc="51EA1808">
      <w:start w:val="1"/>
      <w:numFmt w:val="bullet"/>
      <w:lvlText w:val="o"/>
      <w:lvlJc w:val="left"/>
      <w:pPr>
        <w:ind w:left="3600" w:hanging="360"/>
      </w:pPr>
      <w:rPr>
        <w:rFonts w:ascii="Courier New" w:hAnsi="Courier New" w:hint="default"/>
      </w:rPr>
    </w:lvl>
    <w:lvl w:ilvl="5" w:tplc="471EB1E4">
      <w:start w:val="1"/>
      <w:numFmt w:val="bullet"/>
      <w:lvlText w:val=""/>
      <w:lvlJc w:val="left"/>
      <w:pPr>
        <w:ind w:left="4320" w:hanging="360"/>
      </w:pPr>
      <w:rPr>
        <w:rFonts w:ascii="Wingdings" w:hAnsi="Wingdings" w:hint="default"/>
      </w:rPr>
    </w:lvl>
    <w:lvl w:ilvl="6" w:tplc="278C9904">
      <w:start w:val="1"/>
      <w:numFmt w:val="bullet"/>
      <w:lvlText w:val=""/>
      <w:lvlJc w:val="left"/>
      <w:pPr>
        <w:ind w:left="5040" w:hanging="360"/>
      </w:pPr>
      <w:rPr>
        <w:rFonts w:ascii="Symbol" w:hAnsi="Symbol" w:hint="default"/>
      </w:rPr>
    </w:lvl>
    <w:lvl w:ilvl="7" w:tplc="AB266684">
      <w:start w:val="1"/>
      <w:numFmt w:val="bullet"/>
      <w:lvlText w:val="o"/>
      <w:lvlJc w:val="left"/>
      <w:pPr>
        <w:ind w:left="5760" w:hanging="360"/>
      </w:pPr>
      <w:rPr>
        <w:rFonts w:ascii="Courier New" w:hAnsi="Courier New" w:hint="default"/>
      </w:rPr>
    </w:lvl>
    <w:lvl w:ilvl="8" w:tplc="7506F52C">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13"/>
  </w:num>
  <w:num w:numId="4">
    <w:abstractNumId w:val="3"/>
  </w:num>
  <w:num w:numId="5">
    <w:abstractNumId w:val="6"/>
  </w:num>
  <w:num w:numId="6">
    <w:abstractNumId w:val="0"/>
  </w:num>
  <w:num w:numId="7">
    <w:abstractNumId w:val="5"/>
  </w:num>
  <w:num w:numId="8">
    <w:abstractNumId w:val="8"/>
  </w:num>
  <w:num w:numId="9">
    <w:abstractNumId w:val="12"/>
  </w:num>
  <w:num w:numId="10">
    <w:abstractNumId w:val="14"/>
  </w:num>
  <w:num w:numId="11">
    <w:abstractNumId w:val="4"/>
  </w:num>
  <w:num w:numId="12">
    <w:abstractNumId w:val="7"/>
  </w:num>
  <w:num w:numId="13">
    <w:abstractNumId w:val="2"/>
  </w:num>
  <w:num w:numId="14">
    <w:abstractNumId w:val="10"/>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drawingGridHorizontalSpacing w:val="110"/>
  <w:displayHorizontalDrawingGridEvery w:val="2"/>
  <w:characterSpacingControl w:val="doNotCompress"/>
  <w:hdrShapeDefaults>
    <o:shapedefaults v:ext="edit" spidmax="39938"/>
  </w:hdrShapeDefaults>
  <w:footnotePr>
    <w:footnote w:id="-1"/>
    <w:footnote w:id="0"/>
  </w:footnotePr>
  <w:endnotePr>
    <w:endnote w:id="-1"/>
    <w:endnote w:id="0"/>
  </w:endnotePr>
  <w:compat/>
  <w:rsids>
    <w:rsidRoot w:val="003002C9"/>
    <w:rsid w:val="000D175D"/>
    <w:rsid w:val="00126A8C"/>
    <w:rsid w:val="00142031"/>
    <w:rsid w:val="00164176"/>
    <w:rsid w:val="001D13AF"/>
    <w:rsid w:val="001D44EA"/>
    <w:rsid w:val="00220883"/>
    <w:rsid w:val="00225321"/>
    <w:rsid w:val="002821E6"/>
    <w:rsid w:val="002D4F5E"/>
    <w:rsid w:val="002F5E87"/>
    <w:rsid w:val="003002C9"/>
    <w:rsid w:val="003C6A52"/>
    <w:rsid w:val="003F232D"/>
    <w:rsid w:val="003F44E3"/>
    <w:rsid w:val="00435CE1"/>
    <w:rsid w:val="0044663F"/>
    <w:rsid w:val="004E7C53"/>
    <w:rsid w:val="00536DAB"/>
    <w:rsid w:val="005524D9"/>
    <w:rsid w:val="005B6AB9"/>
    <w:rsid w:val="00622C52"/>
    <w:rsid w:val="006572AA"/>
    <w:rsid w:val="00685EB2"/>
    <w:rsid w:val="00697596"/>
    <w:rsid w:val="00715F19"/>
    <w:rsid w:val="007449C0"/>
    <w:rsid w:val="007C4102"/>
    <w:rsid w:val="007F5353"/>
    <w:rsid w:val="008132E8"/>
    <w:rsid w:val="0083476A"/>
    <w:rsid w:val="008513B1"/>
    <w:rsid w:val="00855D5E"/>
    <w:rsid w:val="0089112D"/>
    <w:rsid w:val="008A2BD0"/>
    <w:rsid w:val="008B04AA"/>
    <w:rsid w:val="008C0143"/>
    <w:rsid w:val="008E268A"/>
    <w:rsid w:val="008F2DD6"/>
    <w:rsid w:val="008F6A55"/>
    <w:rsid w:val="00921663"/>
    <w:rsid w:val="00941901"/>
    <w:rsid w:val="00965523"/>
    <w:rsid w:val="009670CF"/>
    <w:rsid w:val="00973DCD"/>
    <w:rsid w:val="0097501F"/>
    <w:rsid w:val="00982CFE"/>
    <w:rsid w:val="009A081E"/>
    <w:rsid w:val="009F6D8A"/>
    <w:rsid w:val="00A012FF"/>
    <w:rsid w:val="00A10214"/>
    <w:rsid w:val="00A46240"/>
    <w:rsid w:val="00A50B6A"/>
    <w:rsid w:val="00A63421"/>
    <w:rsid w:val="00AA296C"/>
    <w:rsid w:val="00B010DF"/>
    <w:rsid w:val="00B1503B"/>
    <w:rsid w:val="00B17E5D"/>
    <w:rsid w:val="00B56D51"/>
    <w:rsid w:val="00C02147"/>
    <w:rsid w:val="00C553EE"/>
    <w:rsid w:val="00C55583"/>
    <w:rsid w:val="00C82990"/>
    <w:rsid w:val="00C86C97"/>
    <w:rsid w:val="00CA4539"/>
    <w:rsid w:val="00D33EA5"/>
    <w:rsid w:val="00D403E5"/>
    <w:rsid w:val="00D61540"/>
    <w:rsid w:val="00D84A5D"/>
    <w:rsid w:val="00E64EE1"/>
    <w:rsid w:val="00E80A7A"/>
    <w:rsid w:val="00E906AE"/>
    <w:rsid w:val="00F02391"/>
    <w:rsid w:val="00F43F88"/>
    <w:rsid w:val="00F95B39"/>
    <w:rsid w:val="00FD7B8F"/>
    <w:rsid w:val="00FF1A27"/>
    <w:rsid w:val="03469207"/>
    <w:rsid w:val="03F7E005"/>
    <w:rsid w:val="08B41BB3"/>
    <w:rsid w:val="0DF77C6A"/>
    <w:rsid w:val="18051D3A"/>
    <w:rsid w:val="18762FED"/>
    <w:rsid w:val="1BFB9B42"/>
    <w:rsid w:val="20D50B07"/>
    <w:rsid w:val="20ECFB58"/>
    <w:rsid w:val="210A24D7"/>
    <w:rsid w:val="24B17DB8"/>
    <w:rsid w:val="26D75B3C"/>
    <w:rsid w:val="2750EC27"/>
    <w:rsid w:val="2809006C"/>
    <w:rsid w:val="28D4BF14"/>
    <w:rsid w:val="33BB6BCF"/>
    <w:rsid w:val="393E36CC"/>
    <w:rsid w:val="3F1F0B57"/>
    <w:rsid w:val="40479252"/>
    <w:rsid w:val="42A4D39F"/>
    <w:rsid w:val="44511E8F"/>
    <w:rsid w:val="4507E88D"/>
    <w:rsid w:val="455C0B37"/>
    <w:rsid w:val="49AEF737"/>
    <w:rsid w:val="4B84D23C"/>
    <w:rsid w:val="4B99BF89"/>
    <w:rsid w:val="4DC1AEB3"/>
    <w:rsid w:val="4E2F3F4A"/>
    <w:rsid w:val="4F4F7288"/>
    <w:rsid w:val="53352A0B"/>
    <w:rsid w:val="536E83A1"/>
    <w:rsid w:val="5484A38F"/>
    <w:rsid w:val="550A1571"/>
    <w:rsid w:val="560F6B4B"/>
    <w:rsid w:val="5A75F858"/>
    <w:rsid w:val="5BA8A27D"/>
    <w:rsid w:val="5CACA97E"/>
    <w:rsid w:val="5E9F864E"/>
    <w:rsid w:val="5F49AE52"/>
    <w:rsid w:val="604FCE59"/>
    <w:rsid w:val="66F6ED54"/>
    <w:rsid w:val="672C2BD4"/>
    <w:rsid w:val="677C9388"/>
    <w:rsid w:val="679A6090"/>
    <w:rsid w:val="68244608"/>
    <w:rsid w:val="6A82BDF9"/>
    <w:rsid w:val="6D725296"/>
    <w:rsid w:val="6FD43E59"/>
    <w:rsid w:val="7143F001"/>
    <w:rsid w:val="76E6F15D"/>
    <w:rsid w:val="784B2AA0"/>
    <w:rsid w:val="792B4290"/>
    <w:rsid w:val="7C830723"/>
    <w:rsid w:val="7D4B865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02391"/>
    <w:rPr>
      <w:rFonts w:ascii="Times New Roman" w:hAnsi="Times New Roman"/>
    </w:rPr>
  </w:style>
  <w:style w:type="paragraph" w:styleId="Kop1">
    <w:name w:val="heading 1"/>
    <w:basedOn w:val="Standaard"/>
    <w:next w:val="Standaard"/>
    <w:link w:val="Kop1Char"/>
    <w:uiPriority w:val="9"/>
    <w:qFormat/>
    <w:rsid w:val="00F02391"/>
    <w:pPr>
      <w:keepNext/>
      <w:keepLines/>
      <w:spacing w:before="480" w:after="240"/>
      <w:outlineLvl w:val="0"/>
    </w:pPr>
    <w:rPr>
      <w:rFonts w:eastAsiaTheme="majorEastAsia" w:cstheme="majorBidi"/>
      <w:b/>
      <w:color w:val="000000" w:themeColor="text1"/>
      <w:sz w:val="36"/>
      <w:szCs w:val="32"/>
    </w:rPr>
  </w:style>
  <w:style w:type="paragraph" w:styleId="Kop2">
    <w:name w:val="heading 2"/>
    <w:basedOn w:val="Standaard"/>
    <w:next w:val="Standaard"/>
    <w:link w:val="Kop2Char"/>
    <w:uiPriority w:val="9"/>
    <w:unhideWhenUsed/>
    <w:qFormat/>
    <w:rsid w:val="00F02391"/>
    <w:pPr>
      <w:keepNext/>
      <w:keepLines/>
      <w:spacing w:before="200" w:after="0"/>
      <w:outlineLvl w:val="1"/>
    </w:pPr>
    <w:rPr>
      <w:rFonts w:eastAsiaTheme="majorEastAsia" w:cstheme="majorBidi"/>
      <w:b/>
      <w:bCs/>
      <w:color w:val="000000" w:themeColor="text1"/>
      <w:sz w:val="24"/>
      <w:szCs w:val="26"/>
    </w:rPr>
  </w:style>
  <w:style w:type="paragraph" w:styleId="Kop3">
    <w:name w:val="heading 3"/>
    <w:basedOn w:val="Standaard"/>
    <w:next w:val="Standaard"/>
    <w:link w:val="Kop3Char"/>
    <w:uiPriority w:val="9"/>
    <w:unhideWhenUsed/>
    <w:qFormat/>
    <w:rsid w:val="005B6AB9"/>
    <w:pPr>
      <w:keepNext/>
      <w:keepLines/>
      <w:spacing w:before="200" w:after="0"/>
      <w:outlineLvl w:val="2"/>
    </w:pPr>
    <w:rPr>
      <w:rFonts w:eastAsiaTheme="majorEastAsia" w:cstheme="majorBidi"/>
      <w:b/>
      <w:bCs/>
      <w:color w:val="000000" w:themeColor="text1"/>
    </w:rPr>
  </w:style>
  <w:style w:type="paragraph" w:styleId="Kop4">
    <w:name w:val="heading 4"/>
    <w:basedOn w:val="Standaard"/>
    <w:next w:val="Standaard"/>
    <w:link w:val="Kop4Char"/>
    <w:uiPriority w:val="9"/>
    <w:unhideWhenUsed/>
    <w:qFormat/>
    <w:rsid w:val="00B010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855D5E"/>
    <w:pPr>
      <w:spacing w:after="0" w:line="240" w:lineRule="auto"/>
    </w:pPr>
    <w:rPr>
      <w:rFonts w:eastAsiaTheme="minorEastAsia"/>
      <w:lang w:val="nl-NL"/>
    </w:rPr>
  </w:style>
  <w:style w:type="character" w:customStyle="1" w:styleId="GeenafstandChar">
    <w:name w:val="Geen afstand Char"/>
    <w:basedOn w:val="Standaardalinea-lettertype"/>
    <w:link w:val="Geenafstand"/>
    <w:uiPriority w:val="1"/>
    <w:rsid w:val="00855D5E"/>
    <w:rPr>
      <w:rFonts w:eastAsiaTheme="minorEastAsia"/>
      <w:lang w:val="nl-NL"/>
    </w:rPr>
  </w:style>
  <w:style w:type="paragraph" w:styleId="Ballontekst">
    <w:name w:val="Balloon Text"/>
    <w:basedOn w:val="Standaard"/>
    <w:link w:val="BallontekstChar"/>
    <w:uiPriority w:val="99"/>
    <w:semiHidden/>
    <w:unhideWhenUsed/>
    <w:rsid w:val="00855D5E"/>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55D5E"/>
    <w:rPr>
      <w:rFonts w:ascii="Tahoma" w:hAnsi="Tahoma" w:cs="Tahoma"/>
      <w:sz w:val="16"/>
      <w:szCs w:val="16"/>
    </w:rPr>
  </w:style>
  <w:style w:type="paragraph" w:styleId="Lijstalinea">
    <w:name w:val="List Paragraph"/>
    <w:basedOn w:val="Standaard"/>
    <w:uiPriority w:val="34"/>
    <w:qFormat/>
    <w:rsid w:val="00685EB2"/>
    <w:pPr>
      <w:ind w:left="720"/>
      <w:contextualSpacing/>
    </w:pPr>
  </w:style>
  <w:style w:type="character" w:customStyle="1" w:styleId="Kop1Char">
    <w:name w:val="Kop 1 Char"/>
    <w:basedOn w:val="Standaardalinea-lettertype"/>
    <w:link w:val="Kop1"/>
    <w:uiPriority w:val="9"/>
    <w:rsid w:val="00F02391"/>
    <w:rPr>
      <w:rFonts w:ascii="Times New Roman" w:eastAsiaTheme="majorEastAsia" w:hAnsi="Times New Roman" w:cstheme="majorBidi"/>
      <w:b/>
      <w:color w:val="000000" w:themeColor="text1"/>
      <w:sz w:val="36"/>
      <w:szCs w:val="32"/>
    </w:rPr>
  </w:style>
  <w:style w:type="character" w:styleId="Hyperlink">
    <w:name w:val="Hyperlink"/>
    <w:basedOn w:val="Standaardalinea-lettertype"/>
    <w:uiPriority w:val="99"/>
    <w:unhideWhenUsed/>
    <w:rsid w:val="00685EB2"/>
    <w:rPr>
      <w:color w:val="0000FF" w:themeColor="hyperlink"/>
      <w:u w:val="single"/>
    </w:rPr>
  </w:style>
  <w:style w:type="table" w:styleId="Tabelraster">
    <w:name w:val="Table Grid"/>
    <w:basedOn w:val="Standaardtabel"/>
    <w:uiPriority w:val="59"/>
    <w:rsid w:val="00C02147"/>
    <w:pPr>
      <w:spacing w:after="0" w:line="240" w:lineRule="auto"/>
    </w:pPr>
    <w:rPr>
      <w:lang w:val="nl-NL"/>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Kop2Char">
    <w:name w:val="Kop 2 Char"/>
    <w:basedOn w:val="Standaardalinea-lettertype"/>
    <w:link w:val="Kop2"/>
    <w:uiPriority w:val="9"/>
    <w:rsid w:val="00F02391"/>
    <w:rPr>
      <w:rFonts w:ascii="Times New Roman" w:eastAsiaTheme="majorEastAsia" w:hAnsi="Times New Roman" w:cstheme="majorBidi"/>
      <w:b/>
      <w:bCs/>
      <w:color w:val="000000" w:themeColor="text1"/>
      <w:sz w:val="24"/>
      <w:szCs w:val="26"/>
    </w:rPr>
  </w:style>
  <w:style w:type="paragraph" w:customStyle="1" w:styleId="paragraph">
    <w:name w:val="paragraph"/>
    <w:basedOn w:val="Standaard"/>
    <w:rsid w:val="00F02391"/>
    <w:pPr>
      <w:spacing w:before="100" w:beforeAutospacing="1" w:after="100" w:afterAutospacing="1" w:line="240" w:lineRule="auto"/>
      <w:jc w:val="both"/>
    </w:pPr>
    <w:rPr>
      <w:rFonts w:eastAsia="Times New Roman" w:cs="Times New Roman"/>
      <w:sz w:val="24"/>
      <w:szCs w:val="24"/>
      <w:lang w:eastAsia="en-GB"/>
    </w:rPr>
  </w:style>
  <w:style w:type="character" w:customStyle="1" w:styleId="normaltextrun">
    <w:name w:val="normaltextrun"/>
    <w:basedOn w:val="Standaardalinea-lettertype"/>
    <w:rsid w:val="00F02391"/>
  </w:style>
  <w:style w:type="character" w:customStyle="1" w:styleId="spellingerror">
    <w:name w:val="spellingerror"/>
    <w:basedOn w:val="Standaardalinea-lettertype"/>
    <w:rsid w:val="00F02391"/>
  </w:style>
  <w:style w:type="paragraph" w:styleId="Kopvaninhoudsopgave">
    <w:name w:val="TOC Heading"/>
    <w:basedOn w:val="Kop1"/>
    <w:next w:val="Standaard"/>
    <w:uiPriority w:val="39"/>
    <w:semiHidden/>
    <w:unhideWhenUsed/>
    <w:qFormat/>
    <w:rsid w:val="00CA4539"/>
    <w:pPr>
      <w:spacing w:after="0"/>
      <w:outlineLvl w:val="9"/>
    </w:pPr>
    <w:rPr>
      <w:rFonts w:asciiTheme="majorHAnsi" w:hAnsiTheme="majorHAnsi"/>
      <w:bCs/>
      <w:color w:val="365F91" w:themeColor="accent1" w:themeShade="BF"/>
      <w:sz w:val="28"/>
      <w:szCs w:val="28"/>
      <w:lang w:val="nl-NL"/>
    </w:rPr>
  </w:style>
  <w:style w:type="paragraph" w:styleId="Inhopg1">
    <w:name w:val="toc 1"/>
    <w:basedOn w:val="Standaard"/>
    <w:next w:val="Standaard"/>
    <w:autoRedefine/>
    <w:uiPriority w:val="39"/>
    <w:unhideWhenUsed/>
    <w:rsid w:val="00CA4539"/>
    <w:pPr>
      <w:spacing w:after="100"/>
    </w:pPr>
  </w:style>
  <w:style w:type="paragraph" w:styleId="Inhopg2">
    <w:name w:val="toc 2"/>
    <w:basedOn w:val="Standaard"/>
    <w:next w:val="Standaard"/>
    <w:autoRedefine/>
    <w:uiPriority w:val="39"/>
    <w:unhideWhenUsed/>
    <w:rsid w:val="00CA4539"/>
    <w:pPr>
      <w:spacing w:after="100"/>
      <w:ind w:left="220"/>
    </w:pPr>
  </w:style>
  <w:style w:type="character" w:customStyle="1" w:styleId="Kop3Char">
    <w:name w:val="Kop 3 Char"/>
    <w:basedOn w:val="Standaardalinea-lettertype"/>
    <w:link w:val="Kop3"/>
    <w:uiPriority w:val="9"/>
    <w:rsid w:val="005B6AB9"/>
    <w:rPr>
      <w:rFonts w:ascii="Times New Roman" w:eastAsiaTheme="majorEastAsia" w:hAnsi="Times New Roman" w:cstheme="majorBidi"/>
      <w:b/>
      <w:bCs/>
      <w:color w:val="000000" w:themeColor="text1"/>
    </w:rPr>
  </w:style>
  <w:style w:type="paragraph" w:styleId="Inhopg3">
    <w:name w:val="toc 3"/>
    <w:basedOn w:val="Standaard"/>
    <w:next w:val="Standaard"/>
    <w:autoRedefine/>
    <w:uiPriority w:val="39"/>
    <w:unhideWhenUsed/>
    <w:rsid w:val="005B6AB9"/>
    <w:pPr>
      <w:spacing w:after="100"/>
      <w:ind w:left="440"/>
    </w:pPr>
  </w:style>
  <w:style w:type="character" w:customStyle="1" w:styleId="Kop4Char">
    <w:name w:val="Kop 4 Char"/>
    <w:basedOn w:val="Standaardalinea-lettertype"/>
    <w:link w:val="Kop4"/>
    <w:uiPriority w:val="9"/>
    <w:rsid w:val="00B010DF"/>
    <w:rPr>
      <w:rFonts w:asciiTheme="majorHAnsi" w:eastAsiaTheme="majorEastAsia" w:hAnsiTheme="majorHAnsi" w:cstheme="majorBidi"/>
      <w:b/>
      <w:bCs/>
      <w:i/>
      <w:iCs/>
      <w:color w:val="4F81BD" w:themeColor="accent1"/>
    </w:rPr>
  </w:style>
  <w:style w:type="paragraph" w:styleId="Koptekst">
    <w:name w:val="header"/>
    <w:basedOn w:val="Standaard"/>
    <w:link w:val="KoptekstChar"/>
    <w:uiPriority w:val="99"/>
    <w:semiHidden/>
    <w:unhideWhenUsed/>
    <w:rsid w:val="00921663"/>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921663"/>
    <w:rPr>
      <w:rFonts w:ascii="Times New Roman" w:hAnsi="Times New Roman"/>
    </w:rPr>
  </w:style>
  <w:style w:type="paragraph" w:styleId="Voettekst">
    <w:name w:val="footer"/>
    <w:basedOn w:val="Standaard"/>
    <w:link w:val="VoettekstChar"/>
    <w:uiPriority w:val="99"/>
    <w:unhideWhenUsed/>
    <w:rsid w:val="0092166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1663"/>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defaultTabStop w:val="720"/>
  <w:characterSpacingControl w:val="doNotCompress"/>
  <w:compat>
    <w:useFELayout/>
  </w:compat>
  <w:rsids>
    <w:rsidRoot w:val="00A81D8F"/>
    <w:rsid w:val="00A81D8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0D12E-9406-4124-AD81-BAE8D55A15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60553</Words>
  <Characters>345155</Characters>
  <Application>Microsoft Office Word</Application>
  <DocSecurity>0</DocSecurity>
  <Lines>2876</Lines>
  <Paragraphs>809</Paragraphs>
  <ScaleCrop>false</ScaleCrop>
  <Company>Microsoft</Company>
  <LinksUpToDate>false</LinksUpToDate>
  <CharactersWithSpaces>404899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Effect van preoperatieve oefentherapie op het fysiek functioneren bij colorectale kankerpatiënten: een literatuurstudie</dc:subject>
  <dc:creator>Steven</dc:creator>
  <cp:lastModifiedBy>Steven</cp:lastModifiedBy>
  <cp:revision>74</cp:revision>
  <dcterms:created xsi:type="dcterms:W3CDTF">2018-12-21T11:30:00Z</dcterms:created>
  <dcterms:modified xsi:type="dcterms:W3CDTF">2019-01-18T13:51:00Z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434fc5f7-b6a5-3607-9dda-98e1ba3c6500</vt:lpwstr>
  </property>
  <property fmtid="{D5CDD505-2E9C-101B-9397-08002B2CF9AE}" pid="4" name="Mendeley Citation Style_1">
    <vt:lpwstr>http://www.zotero.org/styles/vancouver</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http://www.zotero.org/styles/harvard-cite-them-right</vt:lpwstr>
  </property>
  <property fmtid="{D5CDD505-2E9C-101B-9397-08002B2CF9AE}" pid="14" name="Mendeley Recent Style Name 4_1">
    <vt:lpwstr>Cite Them Right 10th edition - Harvard</vt:lpwstr>
  </property>
  <property fmtid="{D5CDD505-2E9C-101B-9397-08002B2CF9AE}" pid="15" name="Mendeley Recent Style Id 5_1">
    <vt:lpwstr>http://www.zotero.org/styles/ieee</vt:lpwstr>
  </property>
  <property fmtid="{D5CDD505-2E9C-101B-9397-08002B2CF9AE}" pid="16" name="Mendeley Recent Style Name 5_1">
    <vt:lpwstr>IEEE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8th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http://www.zotero.org/styles/vancouver</vt:lpwstr>
  </property>
  <property fmtid="{D5CDD505-2E9C-101B-9397-08002B2CF9AE}" pid="24" name="Mendeley Recent Style Name 9_1">
    <vt:lpwstr>Vancouver</vt:lpwstr>
  </property>
</Properties>
</file>